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10360">
        <w:rPr>
          <w:b/>
          <w:bCs/>
        </w:rPr>
        <w:t>9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10360">
        <w:t>9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610360">
        <w:t>9</w:t>
      </w:r>
      <w:r w:rsidRPr="00D16DFD">
        <w:t xml:space="preserve"> – 20</w:t>
      </w:r>
      <w:r w:rsidR="00610360">
        <w:t>20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 w:rsidR="00610360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484551">
        <w:t>7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92276F" w:rsidP="004004A7">
      <w:pPr>
        <w:jc w:val="both"/>
      </w:pPr>
      <w:r>
        <w:t>Преподавание предмета осуществляется на базовом уровне, при этом д</w:t>
      </w:r>
      <w:r w:rsidR="004004A7" w:rsidRPr="000F4348">
        <w:t xml:space="preserve">анная программа рассчитана на обучающихся </w:t>
      </w:r>
      <w:r w:rsidR="00610360">
        <w:t>9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610360">
        <w:t>9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D25F9D" w:rsidRDefault="00D25F9D" w:rsidP="00D25F9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D25F9D" w:rsidRDefault="00D25F9D" w:rsidP="00D25F9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 Волгоградской области</w:t>
      </w:r>
    </w:p>
    <w:p w:rsidR="00D25F9D" w:rsidRDefault="00D25F9D" w:rsidP="00D25F9D">
      <w:pPr>
        <w:jc w:val="right"/>
        <w:rPr>
          <w:sz w:val="28"/>
          <w:szCs w:val="28"/>
        </w:rPr>
      </w:pPr>
    </w:p>
    <w:p w:rsidR="00D25F9D" w:rsidRDefault="00D25F9D" w:rsidP="00D25F9D">
      <w:pPr>
        <w:jc w:val="right"/>
        <w:rPr>
          <w:sz w:val="28"/>
          <w:szCs w:val="28"/>
        </w:rPr>
      </w:pPr>
    </w:p>
    <w:tbl>
      <w:tblPr>
        <w:tblStyle w:val="aa"/>
        <w:tblW w:w="14853" w:type="dxa"/>
        <w:tblInd w:w="0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D25F9D" w:rsidTr="00D25F9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РАССМОТРЕНО                                                                                                                                                       </w:t>
            </w:r>
          </w:p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заседании ПС школы                                                </w:t>
            </w:r>
          </w:p>
          <w:p w:rsidR="00D25F9D" w:rsidRDefault="00D25F9D">
            <w:pPr>
              <w:ind w:left="34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протокол № 1                                                                               от </w:t>
            </w:r>
            <w:proofErr w:type="gramStart"/>
            <w:r>
              <w:rPr>
                <w:sz w:val="28"/>
                <w:szCs w:val="28"/>
                <w:lang w:eastAsia="en-US"/>
              </w:rPr>
              <w:t>« 29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»   08  2019г.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25F9D" w:rsidRDefault="00D25F9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МКОУ СШ № 4 г. Котово</w:t>
            </w:r>
          </w:p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__________________/ Кислова В.В</w:t>
            </w:r>
          </w:p>
          <w:p w:rsidR="00D25F9D" w:rsidRDefault="00D25F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</w:t>
            </w:r>
            <w:proofErr w:type="gramStart"/>
            <w:r>
              <w:rPr>
                <w:sz w:val="28"/>
                <w:szCs w:val="28"/>
                <w:lang w:eastAsia="en-US"/>
              </w:rPr>
              <w:t>№  103</w:t>
            </w:r>
            <w:proofErr w:type="gramEnd"/>
          </w:p>
          <w:p w:rsidR="00D25F9D" w:rsidRDefault="00D25F9D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sz w:val="28"/>
                <w:szCs w:val="28"/>
                <w:lang w:eastAsia="en-US"/>
              </w:rPr>
              <w:t>« 29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»   08   2019г.     </w:t>
            </w:r>
          </w:p>
        </w:tc>
      </w:tr>
    </w:tbl>
    <w:p w:rsidR="00D25F9D" w:rsidRDefault="00D25F9D" w:rsidP="00D25F9D">
      <w:pPr>
        <w:tabs>
          <w:tab w:val="left" w:pos="12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5F9D" w:rsidRDefault="00D25F9D" w:rsidP="00D25F9D">
      <w:pPr>
        <w:tabs>
          <w:tab w:val="left" w:pos="12180"/>
        </w:tabs>
        <w:rPr>
          <w:sz w:val="28"/>
          <w:szCs w:val="28"/>
        </w:rPr>
      </w:pPr>
    </w:p>
    <w:p w:rsidR="00D25F9D" w:rsidRDefault="00D25F9D" w:rsidP="00D25F9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D25F9D" w:rsidRDefault="00D25F9D" w:rsidP="00D25F9D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ИНФОРМАТИКА</w:t>
      </w:r>
    </w:p>
    <w:p w:rsidR="00D25F9D" w:rsidRDefault="00D25F9D" w:rsidP="00D25F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класса</w:t>
      </w:r>
    </w:p>
    <w:p w:rsidR="00D25F9D" w:rsidRDefault="00D25F9D" w:rsidP="00D25F9D">
      <w:pPr>
        <w:jc w:val="center"/>
        <w:rPr>
          <w:b/>
          <w:sz w:val="16"/>
          <w:szCs w:val="16"/>
        </w:rPr>
      </w:pPr>
    </w:p>
    <w:p w:rsidR="00D25F9D" w:rsidRDefault="00D25F9D" w:rsidP="00D25F9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2019/2020 УЧЕБНЫЙ ГОД</w:t>
      </w:r>
    </w:p>
    <w:p w:rsidR="00D25F9D" w:rsidRDefault="00D25F9D" w:rsidP="00D25F9D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D25F9D" w:rsidRDefault="00D25F9D" w:rsidP="00D25F9D">
      <w:pPr>
        <w:jc w:val="both"/>
        <w:rPr>
          <w:rStyle w:val="FontStyle15"/>
          <w:b w:val="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Программа составлена:</w:t>
      </w:r>
      <w:r>
        <w:rPr>
          <w:color w:val="000000"/>
          <w:sz w:val="28"/>
          <w:szCs w:val="28"/>
        </w:rPr>
        <w:t xml:space="preserve"> на основе п</w:t>
      </w:r>
      <w:r>
        <w:rPr>
          <w:rStyle w:val="FontStyle15"/>
          <w:b w:val="0"/>
          <w:sz w:val="28"/>
          <w:szCs w:val="28"/>
        </w:rPr>
        <w:t>римерной основной образовательной программы основного общего образования. Примерной рабочей программы по информатике для основной школы 7-9 класс под редакцией И.Г. Семакина И.Г, М.С. Цветкова. </w:t>
      </w:r>
    </w:p>
    <w:p w:rsidR="00D25F9D" w:rsidRDefault="00D25F9D" w:rsidP="00D25F9D">
      <w:pPr>
        <w:jc w:val="both"/>
        <w:rPr>
          <w:rStyle w:val="FontStyle15"/>
          <w:sz w:val="16"/>
          <w:szCs w:val="16"/>
        </w:rPr>
      </w:pPr>
    </w:p>
    <w:p w:rsidR="00D25F9D" w:rsidRDefault="00D25F9D" w:rsidP="00D25F9D">
      <w:pPr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  <w:u w:val="single"/>
        </w:rPr>
        <w:t>Составитель:</w:t>
      </w:r>
      <w:r>
        <w:rPr>
          <w:rStyle w:val="FontStyle15"/>
          <w:b w:val="0"/>
          <w:sz w:val="28"/>
          <w:szCs w:val="28"/>
        </w:rPr>
        <w:t xml:space="preserve"> Нестеренко Н.В., учитель математики и информатики высшей квалификационной категории </w:t>
      </w:r>
    </w:p>
    <w:p w:rsidR="00D25F9D" w:rsidRDefault="00D25F9D" w:rsidP="00D25F9D">
      <w:pPr>
        <w:pStyle w:val="10"/>
      </w:pPr>
    </w:p>
    <w:p w:rsidR="00D25F9D" w:rsidRDefault="00D25F9D" w:rsidP="00D25F9D"/>
    <w:p w:rsidR="00D25F9D" w:rsidRDefault="00D25F9D" w:rsidP="00D25F9D">
      <w:pPr>
        <w:pStyle w:val="10"/>
      </w:pPr>
    </w:p>
    <w:p w:rsidR="00D25F9D" w:rsidRDefault="00D25F9D" w:rsidP="00D25F9D">
      <w:pPr>
        <w:jc w:val="center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2019г.</w:t>
      </w:r>
    </w:p>
    <w:p w:rsidR="00D25F9D" w:rsidRDefault="00D25F9D" w:rsidP="00D25F9D">
      <w:pPr>
        <w:jc w:val="center"/>
        <w:rPr>
          <w:rStyle w:val="FontStyle15"/>
          <w:b w:val="0"/>
          <w:sz w:val="28"/>
          <w:szCs w:val="28"/>
        </w:rPr>
      </w:pPr>
    </w:p>
    <w:p w:rsidR="00D25F9D" w:rsidRDefault="00D25F9D" w:rsidP="00D25F9D">
      <w:pPr>
        <w:jc w:val="center"/>
        <w:rPr>
          <w:rStyle w:val="FontStyle15"/>
          <w:b w:val="0"/>
          <w:sz w:val="28"/>
          <w:szCs w:val="28"/>
        </w:rPr>
      </w:pPr>
    </w:p>
    <w:p w:rsidR="00D25F9D" w:rsidRDefault="00D25F9D" w:rsidP="00D25F9D">
      <w:pPr>
        <w:jc w:val="center"/>
        <w:rPr>
          <w:rStyle w:val="FontStyle15"/>
          <w:b w:val="0"/>
          <w:sz w:val="28"/>
          <w:szCs w:val="28"/>
        </w:rPr>
      </w:pPr>
    </w:p>
    <w:p w:rsidR="00D25F9D" w:rsidRDefault="00D25F9D" w:rsidP="00D25F9D">
      <w:pPr>
        <w:jc w:val="center"/>
        <w:rPr>
          <w:rStyle w:val="FontStyle15"/>
          <w:b w:val="0"/>
          <w:sz w:val="28"/>
          <w:szCs w:val="28"/>
        </w:rPr>
      </w:pPr>
      <w:bookmarkStart w:id="0" w:name="_GoBack"/>
      <w:bookmarkEnd w:id="0"/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 xml:space="preserve">Данная программа является рабочей программой по предмету «Информатика» в </w:t>
      </w:r>
      <w:r w:rsidR="00B54BD6">
        <w:t>9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DA3A64">
        <w:t>7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B54BD6">
        <w:t>9</w:t>
      </w:r>
      <w:r w:rsidRPr="00D16DFD">
        <w:t xml:space="preserve"> – 20</w:t>
      </w:r>
      <w:r w:rsidR="00B54BD6">
        <w:t>20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 w:rsidR="00B54BD6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7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 xml:space="preserve">             </w:t>
      </w: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В результате освоения курса информатики за 9 класс  учащиеся научатся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линейный алгоритм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составлять линейные алгоритмы, число команд в которых не превышает заданное;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записанный на естественном языке алгоритм, обрабатывающий цепочки символов;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линейные алгоритмы, записанные на алгоритмическом языке.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 c ветвлениями, записанные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lastRenderedPageBreak/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анализировать предложенный алгоритм, </w:t>
      </w:r>
      <w:proofErr w:type="gramStart"/>
      <w:r w:rsidRPr="002A5AD2">
        <w:t>например</w:t>
      </w:r>
      <w:proofErr w:type="gramEnd"/>
      <w:r w:rsidRPr="002A5AD2">
        <w:t xml:space="preserve"> определять, какие результаты возможны при заданном множестве исходных значений;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использовать логические значения, операции и выражения с ними;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записывать на выбранном языке программирования арифметические и логические выражения и вычислять их значения.</w:t>
      </w: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ученики получат возможность научится: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алгоритмы, содержащие  ветвления  и повторения,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составлять все возможные алгоритмы фиксированной длины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подсчитывать количество тех или иных символов в цепочке символов, являющейся результатом работы алгоритма;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 данному алгоритму определять, для решения какой задачи он предназначен;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использованием в программах строковых величин;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понятием «управление», с примерами того, как компьютер управляет различными системами.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Default="00AF2036" w:rsidP="0007704F">
      <w:pPr>
        <w:ind w:firstLine="540"/>
        <w:jc w:val="center"/>
        <w:rPr>
          <w:b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lastRenderedPageBreak/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lastRenderedPageBreak/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К.р</w:t>
            </w:r>
            <w:proofErr w:type="spellEnd"/>
            <w:r w:rsidR="006C00A2">
              <w:rPr>
                <w:color w:val="000000"/>
                <w:sz w:val="28"/>
              </w:rPr>
              <w:t>(тест)</w:t>
            </w:r>
          </w:p>
        </w:tc>
      </w:tr>
      <w:tr w:rsidR="0062531D" w:rsidRPr="006E08B4" w:rsidTr="0062531D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Управление и алгоритмы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</w:t>
            </w:r>
            <w:r w:rsidR="009B3D4F"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Введение в программирование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rPr>
                <w:bCs/>
              </w:rPr>
              <w:t>Информационные технологии и общество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</w:tr>
      <w:tr w:rsidR="0062531D" w:rsidRPr="006E08B4" w:rsidTr="009B3D4F">
        <w:trPr>
          <w:trHeight w:val="45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9B3D4F">
            <w:pPr>
              <w:jc w:val="both"/>
              <w:rPr>
                <w:bCs/>
              </w:rPr>
            </w:pPr>
            <w:r w:rsidRPr="002A5AD2">
              <w:rPr>
                <w:bCs/>
              </w:rPr>
              <w:t>Итоговое повторение</w:t>
            </w:r>
            <w:r w:rsidR="009B3D4F">
              <w:rPr>
                <w:bCs/>
              </w:rPr>
              <w:t>, итоговое тестирование</w:t>
            </w:r>
            <w:r w:rsidRPr="002A5AD2">
              <w:rPr>
                <w:bCs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  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ВСЕГО: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D25F9D" w:rsidP="0062531D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62531D" w:rsidRPr="002A5AD2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  <w:r w:rsidR="0062531D"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Управление и алгоритмы - 1</w:t>
      </w:r>
      <w:r w:rsidR="0016677F">
        <w:rPr>
          <w:b/>
          <w:bCs/>
          <w:color w:val="000000"/>
        </w:rPr>
        <w:t>2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асов</w:t>
      </w:r>
      <w:r w:rsidRPr="00D0607A">
        <w:rPr>
          <w:b/>
          <w:bCs/>
          <w:color w:val="000000"/>
        </w:rPr>
        <w:t xml:space="preserve"> 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Кибернетика. Кибернетическая модель управления.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lastRenderedPageBreak/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9B3D4F" w:rsidRDefault="009B3D4F" w:rsidP="009B3D4F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 xml:space="preserve">Практическая работа №1. Работа с учебным исполнителем: </w:t>
      </w:r>
      <w:r w:rsidR="00EC5349">
        <w:t>знакомство с разными видами учебных исполнителей</w:t>
      </w:r>
      <w:r w:rsidRPr="00D0607A">
        <w:t>.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EC5349">
        <w:t>2</w:t>
      </w:r>
      <w:r w:rsidRPr="00D0607A">
        <w:t>. Работа с учебным исполнителем: построение линейных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№3</w:t>
      </w:r>
      <w:r w:rsidR="009B3D4F" w:rsidRPr="00D0607A">
        <w:t>. Работа с учебным исполнителем алгоритмов: использование вспомогательных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№4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разветвляющихся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№5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циклических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№6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Работа с учебным исполнителем алгоритмов: </w:t>
      </w:r>
      <w:r w:rsidR="009B3D4F" w:rsidRPr="002A5AD2">
        <w:t>составление алгоритмов со сложной структурой</w:t>
      </w:r>
      <w:r w:rsidR="009B3D4F" w:rsidRPr="00D0607A">
        <w:t>.</w:t>
      </w:r>
    </w:p>
    <w:p w:rsidR="009B3D4F" w:rsidRPr="00D0607A" w:rsidRDefault="009B3D4F" w:rsidP="009B3D4F">
      <w:pPr>
        <w:pStyle w:val="a3"/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Введе</w:t>
      </w:r>
      <w:r>
        <w:rPr>
          <w:b/>
          <w:bCs/>
          <w:color w:val="000000"/>
        </w:rPr>
        <w:t>ние в программирование - 1</w:t>
      </w:r>
      <w:r w:rsidR="00AC050B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часов 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Алгоритмы работы с величинами: константы, переменные, понятие типов данных, ввод и вывод данных.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программирования 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9B3D4F" w:rsidRPr="00D0607A" w:rsidRDefault="009B3D4F" w:rsidP="00AC050B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7</w:t>
      </w:r>
      <w:r w:rsidRPr="00D0607A">
        <w:t>. Программирование на Паскале линейных алгоритмов.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8</w:t>
      </w:r>
      <w:r w:rsidRPr="00D0607A">
        <w:t>. Разработка программы с использованием оператора ветвления и логических операций.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№9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предусловием.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№10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постусловием.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№11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Разработка программ обработки  одномерных массивов.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№12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программы поиска числа в случайно сформированном массиве.  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</w:t>
      </w:r>
      <w:r w:rsidR="00AC050B">
        <w:t>рактическая работа №13</w:t>
      </w:r>
      <w:r w:rsidRPr="00D0607A">
        <w:t>. Составление программы  поиска минимального и максимального элементов.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№14</w:t>
      </w:r>
      <w:r w:rsidR="009B3D4F" w:rsidRPr="00D0607A">
        <w:t>. Составление программы  сортировки массива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Информационные техноло</w:t>
      </w:r>
      <w:r>
        <w:rPr>
          <w:b/>
          <w:bCs/>
          <w:color w:val="000000"/>
        </w:rPr>
        <w:t>гии и общество - 3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аса</w:t>
      </w:r>
      <w:r w:rsidRPr="00D0607A">
        <w:rPr>
          <w:b/>
          <w:bCs/>
          <w:color w:val="000000"/>
        </w:rPr>
        <w:t xml:space="preserve"> </w:t>
      </w:r>
    </w:p>
    <w:p w:rsidR="009B3D4F" w:rsidRDefault="009B3D4F" w:rsidP="009B3D4F">
      <w:pPr>
        <w:shd w:val="clear" w:color="auto" w:fill="FFFFFF"/>
        <w:ind w:firstLine="567"/>
        <w:jc w:val="both"/>
        <w:rPr>
          <w:color w:val="000000"/>
        </w:rPr>
      </w:pPr>
      <w:r w:rsidRPr="00D0607A">
        <w:rPr>
          <w:color w:val="000000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5D6829" w:rsidRDefault="005D6829" w:rsidP="009B3D4F">
      <w:pPr>
        <w:shd w:val="clear" w:color="auto" w:fill="FFFFFF"/>
        <w:ind w:firstLine="567"/>
        <w:jc w:val="both"/>
        <w:rPr>
          <w:color w:val="000000"/>
        </w:rPr>
      </w:pPr>
    </w:p>
    <w:p w:rsidR="009B3D4F" w:rsidRPr="005D6829" w:rsidRDefault="009B3D4F" w:rsidP="005D6829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5D6829">
        <w:rPr>
          <w:b/>
          <w:bCs/>
          <w:color w:val="000000"/>
        </w:rPr>
        <w:t xml:space="preserve">Итоговое </w:t>
      </w:r>
      <w:r w:rsidR="005D6829">
        <w:rPr>
          <w:b/>
          <w:bCs/>
          <w:color w:val="000000"/>
        </w:rPr>
        <w:t xml:space="preserve">повторение и </w:t>
      </w:r>
      <w:r w:rsidRPr="005D6829">
        <w:rPr>
          <w:b/>
          <w:bCs/>
          <w:color w:val="000000"/>
        </w:rPr>
        <w:t xml:space="preserve">тестирование по курсу 9 класса </w:t>
      </w:r>
      <w:r w:rsidR="005D6829">
        <w:rPr>
          <w:b/>
          <w:bCs/>
          <w:color w:val="000000"/>
        </w:rPr>
        <w:t>(задания из ОГЭ по информатике) – 2 часа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A14DC4" w:rsidRDefault="00A14DC4" w:rsidP="00A14DC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49"/>
        <w:gridCol w:w="4536"/>
        <w:gridCol w:w="5245"/>
        <w:gridCol w:w="1842"/>
        <w:gridCol w:w="1843"/>
      </w:tblGrid>
      <w:tr w:rsidR="00B962DE" w:rsidRPr="002A5AD2" w:rsidTr="00DE3D20">
        <w:trPr>
          <w:trHeight w:val="503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  <w:r w:rsidRPr="002A5AD2">
              <w:rPr>
                <w:color w:val="000000"/>
              </w:rPr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rPr>
                <w:color w:val="000000"/>
              </w:rPr>
              <w:t>п/п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t>урока в теме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Тема урока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Характеристика видов деятельности учащихся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962DE" w:rsidRPr="00B962DE" w:rsidRDefault="00B962DE" w:rsidP="00124E17">
            <w:pPr>
              <w:jc w:val="center"/>
            </w:pPr>
            <w:r>
              <w:t>Дата проведения</w:t>
            </w:r>
          </w:p>
        </w:tc>
      </w:tr>
      <w:tr w:rsidR="00B962DE" w:rsidRPr="002A5AD2" w:rsidTr="002C04ED">
        <w:trPr>
          <w:trHeight w:val="502"/>
        </w:trPr>
        <w:tc>
          <w:tcPr>
            <w:tcW w:w="677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План</w:t>
            </w: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Факт</w:t>
            </w:r>
          </w:p>
        </w:tc>
      </w:tr>
      <w:tr w:rsidR="00D3502F" w:rsidRPr="002A5AD2" w:rsidTr="00124E17">
        <w:tc>
          <w:tcPr>
            <w:tcW w:w="14992" w:type="dxa"/>
            <w:gridSpan w:val="6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Управление и алгоритмы</w:t>
            </w:r>
            <w:r w:rsidRPr="002A5AD2">
              <w:t xml:space="preserve"> </w:t>
            </w:r>
            <w:r w:rsidRPr="002A5AD2">
              <w:rPr>
                <w:b/>
              </w:rPr>
              <w:t>12 часов</w:t>
            </w:r>
          </w:p>
        </w:tc>
      </w:tr>
      <w:tr w:rsidR="00B962DE" w:rsidRPr="002A5AD2" w:rsidTr="00CF4D3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Аналитическая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 и строки символов;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составлять линейные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алгоритм (различные алгоритмы) решения задачи с использованием основных алгоритмических конструкций и подпрограмм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B7DA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54251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алгоритма и его свойства. Исполнитель алгоритмов: назначение, среда, система команд, режимы работы.  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77CD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Графический учебный исполнитель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построение линейных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5287B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Вспомогательные алгоритмы. Метод последовательной детализации и сборочный метод.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C79D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A245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Язык блок-схем. Использование циклов с предусловием.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8638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циклических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B24C6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Ветвления. Использование </w:t>
            </w:r>
            <w:proofErr w:type="spellStart"/>
            <w:r w:rsidRPr="002A5AD2">
              <w:t>двухшаговой</w:t>
            </w:r>
            <w:proofErr w:type="spellEnd"/>
            <w:r w:rsidRPr="002A5AD2">
              <w:t xml:space="preserve"> детализации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A1B8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Использование метода </w:t>
            </w:r>
            <w:r w:rsidRPr="002A5AD2">
              <w:lastRenderedPageBreak/>
              <w:t>последовательной детализации для построения алгоритма.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Использование ветвлений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F8417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Зачётное </w:t>
            </w:r>
            <w:r>
              <w:t xml:space="preserve">практическое </w:t>
            </w:r>
            <w:r w:rsidRPr="002A5AD2">
              <w:t>задание по алгоритмизации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8C5B3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Тест по теме Управление и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Введение в программирование</w:t>
            </w:r>
            <w:r w:rsidRPr="002A5AD2">
              <w:rPr>
                <w:b/>
                <w:bCs/>
              </w:rPr>
              <w:t xml:space="preserve"> 17 часов</w:t>
            </w:r>
          </w:p>
        </w:tc>
      </w:tr>
      <w:tr w:rsidR="00B962DE" w:rsidRPr="002A5AD2" w:rsidTr="007106E7">
        <w:trPr>
          <w:trHeight w:val="1396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о программировании.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i/>
              </w:rPr>
            </w:pPr>
            <w:r w:rsidRPr="002A5AD2">
              <w:rPr>
                <w:rFonts w:cs="Times New Roman"/>
                <w:b/>
              </w:rPr>
              <w:t>Аналитическая деятельность</w:t>
            </w:r>
            <w:r w:rsidRPr="002A5AD2">
              <w:rPr>
                <w:rFonts w:cs="Times New Roman"/>
                <w:i/>
              </w:rPr>
              <w:t>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готовые программы;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этапы решения задачи на компьютере.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 xml:space="preserve">подсчёт количества элементов массива, удовлетворяющих некоторому условию; 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суммы всех элементов массива;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B962DE" w:rsidRPr="002A5AD2" w:rsidRDefault="00B962DE" w:rsidP="00124E17">
            <w:pPr>
              <w:jc w:val="both"/>
            </w:pPr>
            <w:r w:rsidRPr="002A5AD2">
              <w:t xml:space="preserve">сортировка элементов массива  и </w:t>
            </w:r>
            <w:proofErr w:type="spellStart"/>
            <w:r w:rsidRPr="002A5AD2">
              <w:t>пр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2950A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Линейные вычислительные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5A5E50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Построение блок-схем линейных вычислительных алгоритмов (на учебной программе)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E010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Возникновение и назначение языка Паскаль. Структура программы на языке Паскаль. Операторы ввода, вывода, присваивания.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E044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готовыми программами на языке Паскаль: отладка, выполнение, тестирование. Программирование на Паскале линейных алгоритмов.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066D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Оператор ветвления.   Логические операции на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308F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Разработка программы на языке Паскаль с использованием оператора </w:t>
            </w:r>
            <w:r w:rsidRPr="002A5AD2">
              <w:lastRenderedPageBreak/>
              <w:t>ветвления и логических операций. 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8278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Циклы на языке Паскаль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A74C7">
        <w:trPr>
          <w:trHeight w:val="784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программ c использованием цикла с предусловием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A593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Сочетание циклов и ветвлений. Алгоритм Евклида.</w:t>
            </w:r>
          </w:p>
          <w:p w:rsidR="00B962DE" w:rsidRPr="002A5AD2" w:rsidRDefault="00B962DE" w:rsidP="00124E17">
            <w:r w:rsidRPr="002A5AD2">
              <w:t>Использование алгоритма Евклида при решении задач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D4C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Одномерные массивы в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D1B6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 обработки одномерных массивов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C48C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E39B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программы поиска числа в случайно сформированном массиве.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99264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Поиск наибольшего и наименьшего элементов массива</w:t>
            </w:r>
          </w:p>
          <w:p w:rsidR="00B962DE" w:rsidRPr="002A5AD2" w:rsidRDefault="00B962DE" w:rsidP="00124E17">
            <w:r w:rsidRPr="002A5AD2">
              <w:t>Составление программы   на Паскале поиска минимального и максимального элементов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7332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rPr>
                <w:color w:val="333333"/>
              </w:rPr>
              <w:t>Сортировка массива</w:t>
            </w:r>
          </w:p>
          <w:p w:rsidR="00B962DE" w:rsidRPr="002A5AD2" w:rsidRDefault="00B962DE" w:rsidP="00124E17">
            <w:r w:rsidRPr="002A5AD2">
              <w:rPr>
                <w:color w:val="333333"/>
              </w:rPr>
              <w:t>Составление программы   на Паскале сортировки массива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26D0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rPr>
                <w:color w:val="333333"/>
              </w:rPr>
              <w:t>Тест по теме «Программное управление работой компьютера»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73485E">
            <w:pPr>
              <w:jc w:val="center"/>
            </w:pPr>
            <w:r w:rsidRPr="002A5AD2">
              <w:rPr>
                <w:b/>
                <w:bCs/>
              </w:rPr>
              <w:t xml:space="preserve">Информационные технологии и общество  </w:t>
            </w:r>
            <w:r w:rsidR="0073485E">
              <w:rPr>
                <w:b/>
                <w:bCs/>
              </w:rPr>
              <w:t>3</w:t>
            </w:r>
            <w:r w:rsidRPr="002A5AD2">
              <w:rPr>
                <w:b/>
                <w:bCs/>
              </w:rPr>
              <w:t xml:space="preserve"> часа</w:t>
            </w:r>
          </w:p>
        </w:tc>
      </w:tr>
      <w:tr w:rsidR="00B962DE" w:rsidRPr="002A5AD2" w:rsidTr="0063409C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both"/>
              <w:rPr>
                <w:b/>
              </w:rPr>
            </w:pPr>
            <w:r w:rsidRPr="002A5AD2">
              <w:rPr>
                <w:b/>
              </w:rPr>
              <w:t>Аналитическая деятельность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оценивать охват территории России и всего мира мировыми информационными сетями;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стандартизации в области ИКТ, указывать примеры монополизации в области ИКТ и их воздействия на процессы информатизации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выявлять и анализировать возможные вредные ре</w:t>
            </w:r>
            <w:r w:rsidRPr="002A5AD2">
              <w:rPr>
                <w:rFonts w:cs="Times New Roman"/>
              </w:rPr>
              <w:softHyphen/>
              <w:t>зультаты применения ИКТ в собственной деятель</w:t>
            </w:r>
            <w:r w:rsidRPr="002A5AD2">
              <w:rPr>
                <w:rFonts w:cs="Times New Roman"/>
              </w:rPr>
              <w:softHyphen/>
              <w:t>ности;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  <w:color w:val="333333"/>
              </w:rPr>
            </w:pPr>
            <w:r w:rsidRPr="002A5AD2">
              <w:rPr>
                <w:rFonts w:cs="Times New Roman"/>
              </w:rPr>
              <w:t>распознавать потенциальные угрозы и вредные воз</w:t>
            </w:r>
            <w:r w:rsidRPr="002A5AD2">
              <w:rPr>
                <w:rFonts w:cs="Times New Roman"/>
              </w:rPr>
              <w:softHyphen/>
              <w:t>действия</w:t>
            </w:r>
            <w:r w:rsidRPr="002A5AD2">
              <w:rPr>
                <w:rFonts w:cs="Times New Roman"/>
                <w:color w:val="333333"/>
              </w:rPr>
              <w:t>, связанные с ИКТ.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наличие вредоносной программы на персональном компьютере, приводить описание мер по недопущению распространения вредоносных программ с личных устройств ИКТ;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работать с антивирусными программами;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правовых актов (международ</w:t>
            </w:r>
            <w:r w:rsidRPr="002A5AD2">
              <w:rPr>
                <w:rFonts w:cs="Times New Roman"/>
              </w:rPr>
              <w:softHyphen/>
              <w:t>ных или российских), действующих в области ИКТ</w:t>
            </w: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61EF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7F2E23" w:rsidTr="00E62F86">
        <w:trPr>
          <w:trHeight w:val="562"/>
        </w:trPr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CE7E44" w:rsidRDefault="00B962DE" w:rsidP="00124E17">
            <w:pPr>
              <w:jc w:val="center"/>
            </w:pPr>
            <w:r w:rsidRPr="00CE7E44">
              <w:t>3.3</w:t>
            </w:r>
          </w:p>
        </w:tc>
        <w:tc>
          <w:tcPr>
            <w:tcW w:w="4536" w:type="dxa"/>
            <w:shd w:val="clear" w:color="auto" w:fill="auto"/>
          </w:tcPr>
          <w:p w:rsidR="00B962DE" w:rsidRPr="00C53A20" w:rsidRDefault="00B962DE" w:rsidP="00124E17">
            <w:pPr>
              <w:pStyle w:val="a6"/>
              <w:spacing w:before="0" w:after="0"/>
              <w:ind w:left="32"/>
            </w:pPr>
            <w:r w:rsidRPr="004537CA">
              <w:rPr>
                <w:color w:val="333333"/>
              </w:rPr>
              <w:t>Социальная информатика: информационная безопасность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D3502F" w:rsidRPr="00CE7E44" w:rsidTr="00124E17">
        <w:tc>
          <w:tcPr>
            <w:tcW w:w="677" w:type="dxa"/>
            <w:shd w:val="clear" w:color="auto" w:fill="auto"/>
            <w:vAlign w:val="center"/>
          </w:tcPr>
          <w:p w:rsidR="00D3502F" w:rsidRPr="007F2E23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</w:tcPr>
          <w:p w:rsidR="00D3502F" w:rsidRPr="00CE7E44" w:rsidRDefault="00D3502F" w:rsidP="00124E17">
            <w:pPr>
              <w:jc w:val="center"/>
              <w:rPr>
                <w:b/>
                <w:bCs/>
              </w:rPr>
            </w:pPr>
            <w:r w:rsidRPr="00CE7E44">
              <w:rPr>
                <w:b/>
                <w:bCs/>
              </w:rPr>
              <w:t>Итоговое повторение</w:t>
            </w:r>
            <w:r w:rsidR="0073485E">
              <w:rPr>
                <w:b/>
                <w:bCs/>
              </w:rPr>
              <w:t>, тестирование 2</w:t>
            </w:r>
            <w:r w:rsidRPr="00CE7E44">
              <w:rPr>
                <w:b/>
                <w:bCs/>
              </w:rPr>
              <w:t xml:space="preserve"> час</w:t>
            </w:r>
            <w:r w:rsidR="0073485E">
              <w:rPr>
                <w:b/>
                <w:bCs/>
              </w:rPr>
              <w:t>а</w:t>
            </w:r>
          </w:p>
        </w:tc>
      </w:tr>
      <w:tr w:rsidR="00B962DE" w:rsidRPr="007F2E23" w:rsidTr="00635780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 w:rsidRPr="00CE7E44">
              <w:t>4.1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73485E">
            <w:pPr>
              <w:pStyle w:val="a8"/>
            </w:pPr>
            <w:r w:rsidRPr="00962A3F">
              <w:t xml:space="preserve">Основные понятия курса. 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B962DE" w:rsidRPr="007F2E23" w:rsidTr="00D85106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>
              <w:t>4.2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124E17">
            <w:pPr>
              <w:pStyle w:val="a8"/>
            </w:pPr>
            <w:r w:rsidRPr="00962A3F">
              <w:t>Итоговое тестирование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</w:tbl>
    <w:p w:rsidR="00D3502F" w:rsidRDefault="00D3502F" w:rsidP="00A14DC4"/>
    <w:p w:rsidR="00D3502F" w:rsidRDefault="00D3502F" w:rsidP="00A14DC4"/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</w:t>
      </w:r>
      <w:r w:rsidR="00A337DD">
        <w:rPr>
          <w:color w:val="000000"/>
        </w:rPr>
        <w:t>9</w:t>
      </w:r>
      <w:r w:rsidRPr="00A37133">
        <w:rPr>
          <w:color w:val="000000"/>
        </w:rPr>
        <w:t xml:space="preserve">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AE423E">
        <w:rPr>
          <w:color w:val="000000"/>
        </w:rPr>
        <w:t>7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 w:rsidR="00A337DD">
          <w:rPr>
            <w:color w:val="000000"/>
          </w:rPr>
          <w:t>9</w:t>
        </w:r>
        <w:r w:rsidR="00DF56CF" w:rsidRPr="00DF56CF">
          <w:rPr>
            <w:color w:val="000000"/>
          </w:rPr>
          <w:t xml:space="preserve"> класс: контрольные и проверочные работы / Л.А. </w:t>
        </w:r>
        <w:proofErr w:type="spellStart"/>
        <w:r w:rsidR="00DF56CF" w:rsidRPr="00DF56CF">
          <w:rPr>
            <w:color w:val="000000"/>
          </w:rPr>
          <w:t>Залогова</w:t>
        </w:r>
        <w:proofErr w:type="spellEnd"/>
        <w:r w:rsidR="00DF56CF" w:rsidRPr="00DF56CF">
          <w:rPr>
            <w:color w:val="000000"/>
          </w:rPr>
          <w:t>, С.В. Русаков, Т.Ю. Шеина, Л. В. Шестакова</w:t>
        </w:r>
      </w:hyperlink>
      <w:r w:rsidR="00DF56CF">
        <w:rPr>
          <w:color w:val="000000"/>
        </w:rPr>
        <w:t xml:space="preserve">— М.: БИНОМ. Лаборатория знаний, 2016.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C3DBA"/>
    <w:multiLevelType w:val="hybridMultilevel"/>
    <w:tmpl w:val="766445FA"/>
    <w:lvl w:ilvl="0" w:tplc="24A099E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D3307"/>
    <w:multiLevelType w:val="multilevel"/>
    <w:tmpl w:val="2258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A1BD7"/>
    <w:multiLevelType w:val="hybridMultilevel"/>
    <w:tmpl w:val="9C840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D1093"/>
    <w:multiLevelType w:val="hybridMultilevel"/>
    <w:tmpl w:val="586827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6"/>
  </w:num>
  <w:num w:numId="2">
    <w:abstractNumId w:val="20"/>
  </w:num>
  <w:num w:numId="3">
    <w:abstractNumId w:val="28"/>
  </w:num>
  <w:num w:numId="4">
    <w:abstractNumId w:val="32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17"/>
  </w:num>
  <w:num w:numId="10">
    <w:abstractNumId w:val="4"/>
  </w:num>
  <w:num w:numId="11">
    <w:abstractNumId w:val="16"/>
  </w:num>
  <w:num w:numId="12">
    <w:abstractNumId w:val="29"/>
  </w:num>
  <w:num w:numId="13">
    <w:abstractNumId w:val="25"/>
  </w:num>
  <w:num w:numId="14">
    <w:abstractNumId w:val="5"/>
  </w:num>
  <w:num w:numId="15">
    <w:abstractNumId w:val="8"/>
  </w:num>
  <w:num w:numId="16">
    <w:abstractNumId w:val="2"/>
  </w:num>
  <w:num w:numId="17">
    <w:abstractNumId w:val="22"/>
  </w:num>
  <w:num w:numId="18">
    <w:abstractNumId w:val="13"/>
  </w:num>
  <w:num w:numId="19">
    <w:abstractNumId w:val="33"/>
  </w:num>
  <w:num w:numId="20">
    <w:abstractNumId w:val="14"/>
  </w:num>
  <w:num w:numId="21">
    <w:abstractNumId w:val="7"/>
  </w:num>
  <w:num w:numId="22">
    <w:abstractNumId w:val="19"/>
  </w:num>
  <w:num w:numId="23">
    <w:abstractNumId w:val="6"/>
  </w:num>
  <w:num w:numId="24">
    <w:abstractNumId w:val="30"/>
  </w:num>
  <w:num w:numId="25">
    <w:abstractNumId w:val="18"/>
  </w:num>
  <w:num w:numId="26">
    <w:abstractNumId w:val="1"/>
  </w:num>
  <w:num w:numId="27">
    <w:abstractNumId w:val="23"/>
  </w:num>
  <w:num w:numId="28">
    <w:abstractNumId w:val="27"/>
  </w:num>
  <w:num w:numId="29">
    <w:abstractNumId w:val="24"/>
  </w:num>
  <w:num w:numId="30">
    <w:abstractNumId w:val="9"/>
  </w:num>
  <w:num w:numId="31">
    <w:abstractNumId w:val="21"/>
  </w:num>
  <w:num w:numId="32">
    <w:abstractNumId w:val="0"/>
  </w:num>
  <w:num w:numId="33">
    <w:abstractNumId w:val="31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D0FC8"/>
    <w:rsid w:val="000E58C7"/>
    <w:rsid w:val="00102A75"/>
    <w:rsid w:val="00125179"/>
    <w:rsid w:val="00141875"/>
    <w:rsid w:val="00153861"/>
    <w:rsid w:val="0016677F"/>
    <w:rsid w:val="00176366"/>
    <w:rsid w:val="001A5B40"/>
    <w:rsid w:val="001B6042"/>
    <w:rsid w:val="001C70B4"/>
    <w:rsid w:val="002178DA"/>
    <w:rsid w:val="00232BB2"/>
    <w:rsid w:val="002356E2"/>
    <w:rsid w:val="002428B3"/>
    <w:rsid w:val="00253635"/>
    <w:rsid w:val="00283F88"/>
    <w:rsid w:val="00285A93"/>
    <w:rsid w:val="002867FB"/>
    <w:rsid w:val="002A56B7"/>
    <w:rsid w:val="002F49A6"/>
    <w:rsid w:val="002F7B07"/>
    <w:rsid w:val="00310748"/>
    <w:rsid w:val="00326DC7"/>
    <w:rsid w:val="00330728"/>
    <w:rsid w:val="003F6B50"/>
    <w:rsid w:val="004004A7"/>
    <w:rsid w:val="00401A46"/>
    <w:rsid w:val="00446FE9"/>
    <w:rsid w:val="004534E8"/>
    <w:rsid w:val="00484551"/>
    <w:rsid w:val="005102D4"/>
    <w:rsid w:val="0054285C"/>
    <w:rsid w:val="00544E53"/>
    <w:rsid w:val="0055035E"/>
    <w:rsid w:val="005764CF"/>
    <w:rsid w:val="005A3205"/>
    <w:rsid w:val="005D6829"/>
    <w:rsid w:val="005F38E0"/>
    <w:rsid w:val="005F6E70"/>
    <w:rsid w:val="00610360"/>
    <w:rsid w:val="00610FF4"/>
    <w:rsid w:val="0062531D"/>
    <w:rsid w:val="00642C77"/>
    <w:rsid w:val="00663DF2"/>
    <w:rsid w:val="00680DAB"/>
    <w:rsid w:val="006851D2"/>
    <w:rsid w:val="00697596"/>
    <w:rsid w:val="006A3281"/>
    <w:rsid w:val="006B7FE8"/>
    <w:rsid w:val="006C00A2"/>
    <w:rsid w:val="006E08B4"/>
    <w:rsid w:val="006F0267"/>
    <w:rsid w:val="006F6196"/>
    <w:rsid w:val="00712547"/>
    <w:rsid w:val="00722FEF"/>
    <w:rsid w:val="007317D6"/>
    <w:rsid w:val="0073485E"/>
    <w:rsid w:val="00741AF7"/>
    <w:rsid w:val="0074286E"/>
    <w:rsid w:val="00751200"/>
    <w:rsid w:val="00761ECF"/>
    <w:rsid w:val="00794E0D"/>
    <w:rsid w:val="007C1658"/>
    <w:rsid w:val="00814E31"/>
    <w:rsid w:val="008B09E9"/>
    <w:rsid w:val="008B594C"/>
    <w:rsid w:val="008D3630"/>
    <w:rsid w:val="00910296"/>
    <w:rsid w:val="0092276F"/>
    <w:rsid w:val="0096492B"/>
    <w:rsid w:val="00966FC6"/>
    <w:rsid w:val="009975EA"/>
    <w:rsid w:val="009B3D4F"/>
    <w:rsid w:val="009E2AAB"/>
    <w:rsid w:val="00A14DC4"/>
    <w:rsid w:val="00A3151D"/>
    <w:rsid w:val="00A337DD"/>
    <w:rsid w:val="00A37133"/>
    <w:rsid w:val="00A968ED"/>
    <w:rsid w:val="00AB6720"/>
    <w:rsid w:val="00AC050B"/>
    <w:rsid w:val="00AE423E"/>
    <w:rsid w:val="00AF2036"/>
    <w:rsid w:val="00B131DA"/>
    <w:rsid w:val="00B54BD6"/>
    <w:rsid w:val="00B55CCF"/>
    <w:rsid w:val="00B6678D"/>
    <w:rsid w:val="00B962DE"/>
    <w:rsid w:val="00BB22C2"/>
    <w:rsid w:val="00BC7A55"/>
    <w:rsid w:val="00BE4B00"/>
    <w:rsid w:val="00C23773"/>
    <w:rsid w:val="00C26395"/>
    <w:rsid w:val="00C54281"/>
    <w:rsid w:val="00CB1F67"/>
    <w:rsid w:val="00CB57ED"/>
    <w:rsid w:val="00CD063F"/>
    <w:rsid w:val="00CE2940"/>
    <w:rsid w:val="00D25F9D"/>
    <w:rsid w:val="00D3502F"/>
    <w:rsid w:val="00D42990"/>
    <w:rsid w:val="00D50562"/>
    <w:rsid w:val="00D63473"/>
    <w:rsid w:val="00D64F7F"/>
    <w:rsid w:val="00D6512E"/>
    <w:rsid w:val="00D70E26"/>
    <w:rsid w:val="00DA3A64"/>
    <w:rsid w:val="00DE628C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C5349"/>
    <w:rsid w:val="00ED3C22"/>
    <w:rsid w:val="00EE3928"/>
    <w:rsid w:val="00EF3D04"/>
    <w:rsid w:val="00EF5A13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9FB5"/>
  <w15:docId w15:val="{A819C042-80FD-48E6-8FB1-ED19AFA6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unhideWhenUsed/>
    <w:rsid w:val="00D350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35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50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F203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10">
    <w:name w:val="toc 1"/>
    <w:basedOn w:val="a"/>
    <w:next w:val="a"/>
    <w:autoRedefine/>
    <w:uiPriority w:val="99"/>
    <w:semiHidden/>
    <w:unhideWhenUsed/>
    <w:rsid w:val="00D25F9D"/>
    <w:pPr>
      <w:tabs>
        <w:tab w:val="right" w:leader="dot" w:pos="9911"/>
      </w:tabs>
      <w:jc w:val="center"/>
    </w:pPr>
    <w:rPr>
      <w:noProof/>
    </w:rPr>
  </w:style>
  <w:style w:type="character" w:customStyle="1" w:styleId="FontStyle15">
    <w:name w:val="Font Style15"/>
    <w:basedOn w:val="a0"/>
    <w:uiPriority w:val="99"/>
    <w:rsid w:val="00D25F9D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table" w:styleId="aa">
    <w:name w:val="Table Grid"/>
    <w:basedOn w:val="a1"/>
    <w:uiPriority w:val="39"/>
    <w:rsid w:val="00D25F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15</Pages>
  <Words>4534</Words>
  <Characters>25849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80</cp:revision>
  <cp:lastPrinted>2019-09-06T12:22:00Z</cp:lastPrinted>
  <dcterms:created xsi:type="dcterms:W3CDTF">2017-08-16T20:21:00Z</dcterms:created>
  <dcterms:modified xsi:type="dcterms:W3CDTF">2022-12-18T18:54:00Z</dcterms:modified>
</cp:coreProperties>
</file>