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14" w:rsidRDefault="00786314" w:rsidP="006F6565">
      <w:pPr>
        <w:spacing w:after="240" w:line="240" w:lineRule="auto"/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</w:pPr>
    </w:p>
    <w:p w:rsidR="00EB5DA0" w:rsidRDefault="00EB5DA0" w:rsidP="006F6565">
      <w:pPr>
        <w:spacing w:after="240" w:line="240" w:lineRule="auto"/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563204" wp14:editId="78C69508">
            <wp:extent cx="5610234" cy="8173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129" t="13056" r="31798" b="9023"/>
                    <a:stretch/>
                  </pic:blipFill>
                  <pic:spPr bwMode="auto">
                    <a:xfrm>
                      <a:off x="0" y="0"/>
                      <a:ext cx="5622943" cy="8191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DA0" w:rsidRDefault="00EB5DA0" w:rsidP="006F6565">
      <w:pPr>
        <w:spacing w:after="240" w:line="240" w:lineRule="auto"/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</w:pPr>
    </w:p>
    <w:p w:rsidR="00EB5DA0" w:rsidRDefault="00EB5DA0" w:rsidP="006F6565">
      <w:pPr>
        <w:spacing w:after="240" w:line="240" w:lineRule="auto"/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</w:pPr>
      <w:bookmarkStart w:id="0" w:name="_GoBack"/>
      <w:bookmarkEnd w:id="0"/>
    </w:p>
    <w:p w:rsidR="00786314" w:rsidRPr="00786314" w:rsidRDefault="00786314" w:rsidP="00786314">
      <w:pPr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Пояснительная записка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Рабочая программа «Волшебная кисточка» разработана для 5-7 классов в соответствии с требованиями Федерального государственного образовательного стандарта основного образования второго поколения по изобразительному искусству, на основании примерной программы внеурочной деятельности « Художественное творчество: пособие для учителей общеобразовательных учреждений / Д. В. Григорьев, Б. В. Куприянов. – М.: Просвещение, 2011. и авторской программы внеурочной деятельности «Академия художников» (автор Фролова Н. А.)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Актуальность и педагогическая целесообразность программы внеурочной деятельности в сфере художественного творчества воспитанников обусловлена необходимостью разрешения реальных противоречий, сложившихся в теории и практике воспитания в новых социокультурных условиях, в частности ограниченности стратегии «приобщения к культуре» в условиях экспансии массовой культуры.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 отечественной педагогической теории и практики эстетического воспитания богатые традиции. Сложился ряд оригинальных и глубоких подходов к эстетическому воспитанию: системный, интегративный, диалоговый.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то же время в массовом эстетическом воспитании господствующее положение продолжает занимать парадигма «приобщающей» передачи культурных норм и образцов, молчаливо признающая художественную культуру внешней по отношению к воспитаннику.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Реальная альтернатива данной парадигме – воспитание у воспитанника способности к эстетическому самоопределению. И главным здесь становится художественное творчество подростков. Создавая художественные произведения, они прямо выходят в пространство эстетического выбора: высокое или низкое, канон и отрицание канона, прекрасное и безобразное.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Программа внеурочной деятельности воспитанников по художественному творчеству для основной ступени общего образования основывается на принципах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природообразности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культурообразности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коллективности, патриотической направленности,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проектности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диалога культур, поддержки самоопределения воспитанника.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Основная идея программы внеурочной деятельности подростков в сфере художественного творчества состоит в том, что внеурочная художественная деятельность нацелена на духовно-нравственное развитие и воспитание воспитанника, а уже потом на развитие специальных предметных способностей художественного творчества. Именно поэтому внеурочная деятельность подростков в сфере художественного творчества строится вокруг синтетических видов художественного творчества и изобразительных видах искусства.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Синтетические виды художественного творчества – любительский театр,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видеотворчество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фотография, дизайн и т.п. – позволяют вывести воспитанника на проблему управления социокультурным пространством своего существования за счет таких инструментов как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сценирование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философия и технология дизайна. 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Изобразительные виды искусства позволяют реализовать художественные идеи в различных проектах синтетических видов искусства.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Основная цель программы «Волшебная кисть»: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Знакомство воспитанников с наследием мировой художественной культуры, формирование у них способности управления социокультурным пространством своего существования в процессе создания и представления (презентации) художественных произведений.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воспитательной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– формирование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самосозидания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; формирование способности «прочтения» жизненной ситуации межличностного взаимодействия по аналогии с художественным текстом. Развитие диапазона управления своим поведением в ситуациях взаимодействия с другими людьми, освоения способов создания ситуаций гармоничного межличностного взаимодействия, тренировка сенсорных способностей.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художественно-творческой</w:t>
      </w: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 – 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развития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технической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освоения практических приемов и навыков изобразительного мастерства (рисунка, живописи и композиции).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целом занятия в кружке способствуют разностороннему и гармоническому развитию личности воспитанника, раскрытию творческих способностей, решению задач трудового, нравственного и эстетического воспитания.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Отличительные особенности 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данной образовательной программы от уже существующих в этой 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Программой предусмотрено, чтобы каждое занятие было направлено на овладение основами изобразительного искусства, на приобщение воспитанников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воспитанников развиваются творческие начала.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Сроки реализации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образовательной программы рассчитан на 1 года обучения.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Первый год является вводным и направлен на первичное знакомство с изобразительным искусством.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Второй и третий год закрепляет знания, полученные на первом году обучения, даёт базовую подготовку для использования этих знаний в дальнейшем.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В структуру программы входят разделы, каждый из которых содержит несколько тем. В каждом разделе выделяют образовательную часть: (первоначальные сведения о декоративно-прикладном и изобразительном искусстве), воспитывающую часть:(понимание значения живописи, её эстетическая оценка, бережное отношение к произведениям искусства), практическая работа на занятиях, которая способствует развитию у воспитанников творческих способностей (это могут быть наблюдения, рисунок с натуры, по представлению и т.д.).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Каждое занятие состоит из двух частей – теоретической и практической.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 целью достижения качественных результатов желательно, чтобы весь процесс был оснащен современными техническими средствами, наглядностью, муляжами и реквизитами.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Содержание курса с указанием организации и видов деятельности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 реализацию задач программы нацелены </w:t>
      </w: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основные формы работы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в ее рамках: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проведение занятий (с использованием классических и интерактивных приемов</w:t>
      </w:r>
      <w:proofErr w:type="gram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);проведение</w:t>
      </w:r>
      <w:proofErr w:type="gram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мастер-классов; организация выставок, оформление праздников; участие в детских творческих конкурсах и проектах, организация различных конкурсов; выход на родительские собрания.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Формы и методы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 занятиях используются методы: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•Словесные (рассказ, объяснение, беседа).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•Наглядные (иллюстрация, демонстрация, показ педагога, работа с журналами).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Режим занятий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Занятия по программе внеурочной деятельности «Волшебная кисточка» для воспитанников с 5-9 класс проводятся 1 раз в неделю по 1 часу, количество часов в неделю 1 час, 34 часа в год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Ожидаемые результаты освоения программы: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воспитанника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каждый, по - настоящему желающий этого воспитанник.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Воспитанники, в процессе усвоения программных требований, получают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допрофессиональную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подготовку, наиболее одаренные – возможность обучения в специальных профессиональных учебных заведениях.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конце</w:t>
      </w: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года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lastRenderedPageBreak/>
        <w:t>Воспитанник будет знать: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-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отличительные особенности основных видов и жанров изобразительного искусства;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ведущие элементы изобразительной грамоты – линия, штрих, тон в рисунке и в живописи, главные и дополнительные, холодные и теплые цвета;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-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об основах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цветоведения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манипулировать различными мазками, усвоить азы рисунка, живописи и композиции.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Воспитанник будет уметь: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передавать на бумаге форму и объем предметов, настроение в работе;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понимать, что такое линейная перспектива, главное, второстепенное, композиционный центр;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передавать геометрическую основу формы предметов, их соотношения в пространстве и в соответствии с этим – изменения размеров;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выполнять декоративные и оформительские работы на заданные темы;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Воспитанник сможет решать следующие жизненно-практические задачи: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Воспитанник способен проявлять следующие отношения: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проявлять интерес к первым творческим успехам товарищей;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творчески откликаться на события окружающей жизни;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Воспитанник сможет решать следующие жизненно-практические задачи: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владеть гуашевыми, акварельными красками, графическим материалом, использовать подручный материал;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выполнять рисунки, композиции, панно, аппликации;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работать по репродукциям, картинам выдающихся художников и рисункам воспитанников;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делиться своими знаниями и опытом с другими воспитанниками, прислушиваться к их мнению;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понимать значимость и возможности коллектива и свою ответственность перед ним.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lastRenderedPageBreak/>
        <w:t>Личностные результаты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проявлять интерес к обсуждению выставок собственных работ.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эмоционально откликаться на красоту времен года, явления окружающей жизни, видеть красоту людей, их поступков.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слушать собеседника и высказывать свою точку зрения;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предлагать свою помощь и просить о помощи товарища;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понимать необходимость добросовестного отношения к общественно-полезному труду и учебе.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Метапредметные</w:t>
      </w:r>
      <w:proofErr w:type="spellEnd"/>
      <w:r w:rsidRPr="00786314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результаты: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самостоятельно ставить новые учебные задачи на основе развития познавательных мотивов и интересов;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определять понятия, обобщать, устанавливать аналогии, классифицировать. Самостоятельно выбирать основания и критерии для классификации; умение устанавливать причинно-следственные связи; размышлять рассуждать и делать выводы;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создавать, применять и преобразовывать знаки и символы модели и схемы для решения учебных и познавательных задач;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Модуль «Школьный урок» (из «Программы воспитания» МБОУ СОШ №12)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Основные направления и темы воспитательной работы, формы, средства, методы воспитания реализуются через использование воспитательного потенциала 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учебных предметов, курсов и отражаются в данной рабочей программе. </w:t>
      </w: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Реализация воспитательного потенциала урока предполагает ориентацию на целевые приоритеты, </w:t>
      </w: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связанные с возрастными особенностями их воспитанников, ведущую деятельность: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1. Патриотическое воспитание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2. Гражданское воспитание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3. Духовно-нравственное воспитание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 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условию ощущения человеком полноты проживаемой жизни.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4. Эстетическое воспитание</w:t>
      </w:r>
    </w:p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Эстетическое (от греч.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aisthetikos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самореализующейся</w:t>
      </w:r>
      <w:proofErr w:type="spellEnd"/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5. Ценности познавательной деятельности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6. Экологическое воспитание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7. Трудовое воспитание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786314" w:rsidRP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8. Воспитывающая предметно-эстетическая среда</w:t>
      </w:r>
    </w:p>
    <w:p w:rsidR="00786314" w:rsidRDefault="00786314" w:rsidP="00786314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786314" w:rsidRPr="00786314" w:rsidRDefault="00786314" w:rsidP="00786314">
      <w:pPr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Тематическое планирование 1</w:t>
      </w:r>
      <w:r w:rsidRPr="00786314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класс</w:t>
      </w:r>
    </w:p>
    <w:tbl>
      <w:tblPr>
        <w:tblW w:w="12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003"/>
        <w:gridCol w:w="2063"/>
        <w:gridCol w:w="30"/>
        <w:gridCol w:w="1578"/>
        <w:gridCol w:w="30"/>
        <w:gridCol w:w="4792"/>
        <w:gridCol w:w="30"/>
        <w:gridCol w:w="2050"/>
      </w:tblGrid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занятия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воспитательной деятельности*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314" w:rsidRPr="00786314" w:rsidTr="00786314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знакомы!»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работой кружка.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 как работают художники.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Волшебные краски: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виды рисунка и различные графические материалы.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различными графическими </w:t>
            </w: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материаламиПредметные:научиться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сравнивать объекты, определять виды рисунка, графические материалы.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версии, работать по плану, планировать деятельность в учебной ситуации.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осознавать свои интересы, навыки сотрудничества с взрослыми и сверстниками.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выразительные возможности линии, особенности декоративного линейного рисунка.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листья разных деревьев и растений.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изображать листья, создавать декоративный рисунок с помощью различных графических материалов.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«волшебными» красками.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 составные цвета.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ковер»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желтым цветом и его оттенками).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опавших листьев.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«Рябиновые бусы»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красным цветом и его оттенками)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кисти рябины.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«Холодный дождик»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(знакомство с синим цветом и его оттенками)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осеннего дождя.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про белую, черную и серую краски».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особенности изображения деревьев, выразительные возможности декоративного рисунка.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изображать форму, силуэт, фактуру дерева графическими </w:t>
            </w: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материалами.Предметные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научиться находить решение поставленных учебных задач, передавать в рисунках форму, пропорции, фактуру графическими материалами.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Метапредметные:определять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цель, проблему в учебной деятельности, излагать свое мнение в диалоге.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осознавать свои интересы, углубленный интерес к окружающему миру вещей и явлений и умение познавать его.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гостях у холодных Красок и белых Снежинок".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снежинок.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«Узоры деда Мороза».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ёлка».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«Зимний лес»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«Радуга-дуга все краски вместе собрала»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Узнают понятия «силуэт», «тон», «ритм» в изобразительном искусстве.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пользоваться графическими </w:t>
            </w: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материалами.Предметные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научиться классифицировать по заданным основаниям (контраст, тон, тональные отношения), сравнивать по заданным критериям (свойства пятен и их выразительные возможности).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Метапредметные:определять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цель, проблему в учебной деятельности, излагать свое мнение в диалоге.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Личностные: осознавать свои интересы, углубленный интерес к окружающему миру вещей и явлений и умение познавать его.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«Искусство Гжели».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элементов гжельской росписи.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живет в Дымково?»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эскизов </w:t>
            </w: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дымковских свистулек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23-24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хохлома».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элементов хохломской росписи в круге, в полосе.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6314" w:rsidRPr="00786314" w:rsidRDefault="00786314" w:rsidP="00786314">
      <w:pPr>
        <w:spacing w:after="0" w:line="240" w:lineRule="auto"/>
        <w:rPr>
          <w:rFonts w:ascii="Tahoma" w:eastAsia="Times New Roman" w:hAnsi="Tahoma" w:cs="Tahoma"/>
          <w:vanish/>
          <w:color w:val="464646"/>
          <w:sz w:val="24"/>
          <w:szCs w:val="24"/>
          <w:lang w:eastAsia="ru-RU"/>
        </w:rPr>
      </w:pPr>
    </w:p>
    <w:tbl>
      <w:tblPr>
        <w:tblW w:w="12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633"/>
        <w:gridCol w:w="450"/>
        <w:gridCol w:w="7948"/>
        <w:gridCol w:w="405"/>
      </w:tblGrid>
      <w:tr w:rsidR="00786314" w:rsidRPr="00786314" w:rsidTr="00786314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«Яркость Городецкой росписи».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элементов Городецкой росписи.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Забавная планета «Геометрия»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Знать основы </w:t>
            </w:r>
            <w:proofErr w:type="spell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живописные материалы и средства выразительности живописи. Знать технику одноцветной монотипии.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различными живописными </w:t>
            </w: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материалпми.Предметные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научиться классифицировать по заданным основаниям (спектр, цветовой круг). Изучать свойства цвета, научиться создавать рисунок различными живописными материалами.</w:t>
            </w:r>
          </w:p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Метапредметные:определять</w:t>
            </w:r>
            <w:proofErr w:type="spellEnd"/>
            <w:proofErr w:type="gramEnd"/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цель, проблему в учебной деятельности, излагать свое мнение в диалоге.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иметь мотивацию учебной деятельности, быть готовым к сотрудничеству в разных учебных ситуациях.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геометрических фигур в деревья.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березы; ели.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геометрических фигур в зверей.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кота; слона.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геометрических фигур в цветы.</w:t>
            </w:r>
          </w:p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тюльпана; нарцисса.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314" w:rsidRPr="00786314" w:rsidTr="0078631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6314" w:rsidRPr="00786314" w:rsidRDefault="00786314" w:rsidP="0078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6E2D" w:rsidRDefault="00AC6E2D"/>
    <w:sectPr w:rsidR="00A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A3"/>
    <w:rsid w:val="004C3F45"/>
    <w:rsid w:val="004F21F1"/>
    <w:rsid w:val="006F6565"/>
    <w:rsid w:val="00786314"/>
    <w:rsid w:val="00AC6E2D"/>
    <w:rsid w:val="00C616A3"/>
    <w:rsid w:val="00D15C05"/>
    <w:rsid w:val="00E946F5"/>
    <w:rsid w:val="00E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660"/>
  <w15:docId w15:val="{4E739BED-42D8-4536-B16E-2061DF0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31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C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8</cp:revision>
  <cp:lastPrinted>2023-10-26T09:37:00Z</cp:lastPrinted>
  <dcterms:created xsi:type="dcterms:W3CDTF">2023-10-26T09:29:00Z</dcterms:created>
  <dcterms:modified xsi:type="dcterms:W3CDTF">2025-04-01T10:18:00Z</dcterms:modified>
</cp:coreProperties>
</file>