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87" w:rsidRDefault="00013C87" w:rsidP="00DA6B3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46194466"/>
    </w:p>
    <w:p w:rsidR="00013C87" w:rsidRDefault="00013C87" w:rsidP="00DA6B3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13C87" w:rsidRDefault="00013C87" w:rsidP="00DA6B3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13C87" w:rsidRDefault="00013C87" w:rsidP="00DA6B3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13C87" w:rsidRDefault="00013C87" w:rsidP="00DA6B3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431D0F2" wp14:editId="10CE6E41">
            <wp:extent cx="4995008" cy="75402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081" t="14320" r="34403" b="14488"/>
                    <a:stretch/>
                  </pic:blipFill>
                  <pic:spPr bwMode="auto">
                    <a:xfrm>
                      <a:off x="0" y="0"/>
                      <a:ext cx="4995008" cy="7540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3C87" w:rsidRDefault="00013C87" w:rsidP="00013C87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13C87" w:rsidRDefault="00013C87" w:rsidP="00013C87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13C87" w:rsidRDefault="00013C87" w:rsidP="00DA6B3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D7292" w:rsidRPr="00ED1E20" w:rsidRDefault="00357F04" w:rsidP="00DA6B3F">
      <w:pPr>
        <w:spacing w:after="0" w:line="264" w:lineRule="auto"/>
        <w:jc w:val="center"/>
        <w:rPr>
          <w:color w:val="808080" w:themeColor="background1" w:themeShade="80"/>
          <w:sz w:val="24"/>
          <w:szCs w:val="24"/>
          <w:lang w:val="ru-RU"/>
        </w:rPr>
      </w:pPr>
      <w:r w:rsidRPr="00ED1E20">
        <w:rPr>
          <w:rFonts w:ascii="Times New Roman" w:hAnsi="Times New Roman"/>
          <w:b/>
          <w:color w:val="808080" w:themeColor="background1" w:themeShade="80"/>
          <w:sz w:val="24"/>
          <w:szCs w:val="24"/>
          <w:lang w:val="ru-RU"/>
        </w:rPr>
        <w:lastRenderedPageBreak/>
        <w:t>ПОЯСНИТЕЛЬНАЯ ЗАПИСКА</w:t>
      </w:r>
      <w:bookmarkStart w:id="1" w:name="_GoBack"/>
      <w:bookmarkEnd w:id="1"/>
    </w:p>
    <w:p w:rsidR="00B15DF7" w:rsidRPr="00ED1E20" w:rsidRDefault="00B15DF7" w:rsidP="00B15DF7">
      <w:pPr>
        <w:spacing w:after="0" w:line="264" w:lineRule="auto"/>
        <w:ind w:left="120"/>
        <w:jc w:val="both"/>
        <w:rPr>
          <w:color w:val="3B3838" w:themeColor="background2" w:themeShade="40"/>
          <w:lang w:val="ru-RU"/>
        </w:rPr>
      </w:pPr>
      <w:r w:rsidRPr="00ED1E20">
        <w:rPr>
          <w:color w:val="3B3838" w:themeColor="background2" w:themeShade="40"/>
          <w:lang w:val="ru-RU"/>
        </w:rPr>
        <w:t xml:space="preserve">Рабочая программа учебного предмета «Изобразительное искусство», 2 класс, для обучающихся с ЗПР (вариант 7.2) разработана в соответствии с: - Федеральным Законом от 29 декабря 2012 года №273-ФЗ «Об образовании в Российской Федерации»; -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 декабря 2014 г. №1598; - примерной адаптированной основной общеобразовательной программой начального общего образования обучающихся с задержкой психического развития (вариант 7.2) (одобрена федеральным учебно-методическим объединением по общему образованию, протокол от 22 декабря 2015 г. №4/15) </w:t>
      </w:r>
      <w:r w:rsidRPr="00ED1E20">
        <w:rPr>
          <w:color w:val="3B3838" w:themeColor="background2" w:themeShade="40"/>
        </w:rPr>
        <w:t>http</w:t>
      </w:r>
      <w:r w:rsidRPr="00ED1E20">
        <w:rPr>
          <w:color w:val="3B3838" w:themeColor="background2" w:themeShade="40"/>
          <w:lang w:val="ru-RU"/>
        </w:rPr>
        <w:t>://</w:t>
      </w:r>
      <w:r w:rsidRPr="00ED1E20">
        <w:rPr>
          <w:color w:val="3B3838" w:themeColor="background2" w:themeShade="40"/>
        </w:rPr>
        <w:t>fgosreestr</w:t>
      </w:r>
      <w:r w:rsidRPr="00ED1E20">
        <w:rPr>
          <w:color w:val="3B3838" w:themeColor="background2" w:themeShade="40"/>
          <w:lang w:val="ru-RU"/>
        </w:rPr>
        <w:t>.</w:t>
      </w:r>
      <w:r w:rsidRPr="00ED1E20">
        <w:rPr>
          <w:color w:val="3B3838" w:themeColor="background2" w:themeShade="40"/>
        </w:rPr>
        <w:t>ru</w:t>
      </w:r>
      <w:r w:rsidRPr="00ED1E20">
        <w:rPr>
          <w:color w:val="3B3838" w:themeColor="background2" w:themeShade="40"/>
          <w:lang w:val="ru-RU"/>
        </w:rPr>
        <w:t xml:space="preserve">/; </w:t>
      </w:r>
    </w:p>
    <w:p w:rsidR="00B15DF7" w:rsidRPr="00ED1E20" w:rsidRDefault="00B15DF7" w:rsidP="00B15DF7">
      <w:pPr>
        <w:spacing w:after="0" w:line="264" w:lineRule="auto"/>
        <w:ind w:left="120"/>
        <w:jc w:val="both"/>
        <w:rPr>
          <w:color w:val="3B3838" w:themeColor="background2" w:themeShade="40"/>
          <w:lang w:val="ru-RU"/>
        </w:rPr>
      </w:pPr>
      <w:r w:rsidRPr="00ED1E20">
        <w:rPr>
          <w:color w:val="3B3838" w:themeColor="background2" w:themeShade="40"/>
          <w:lang w:val="ru-RU"/>
        </w:rPr>
        <w:t xml:space="preserve">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Предмет «Изобразительное искусство» направлен на эстетическое воспитание обучающихся, обучение умению передавать в продуктах деятельности свои представления, эмоции, чувства, технически грамотно строить композицию рисунка. Предмет имеет общеразвивающее и коррекционное значение. </w:t>
      </w:r>
    </w:p>
    <w:p w:rsidR="003D7292" w:rsidRPr="00ED1E20" w:rsidRDefault="00B15DF7" w:rsidP="00B15DF7">
      <w:pPr>
        <w:spacing w:after="0" w:line="264" w:lineRule="auto"/>
        <w:ind w:left="120"/>
        <w:jc w:val="both"/>
        <w:rPr>
          <w:color w:val="3B3838" w:themeColor="background2" w:themeShade="40"/>
          <w:sz w:val="24"/>
          <w:szCs w:val="24"/>
          <w:lang w:val="ru-RU"/>
        </w:rPr>
      </w:pPr>
      <w:r w:rsidRPr="00ED1E20">
        <w:rPr>
          <w:color w:val="3B3838" w:themeColor="background2" w:themeShade="40"/>
          <w:lang w:val="ru-RU"/>
        </w:rPr>
        <w:t xml:space="preserve">Общая цель изучения предмета «Изобразительное искусство» во 2 классе в соответствии с примерной адаптированной образовательной программой (ПрАООП) заключается в: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создании условий, обеспечивающих усвоение изобразительного, творческого, социального и культурного опыта учащимися с ЗПР для успешной социализации в обществе и усвоения ФГОС НОО;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приобретении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формировании позитивного эмоционально-ценностного отношения к искусству и людям творческих профессий. В соответствии с ПрАООП определяются общие задачи курса: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накопление первоначальных впечатлений о живописи и скульптуре, получение доступного опыта художественного творчества;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освоение культурной среды, дающей ребенку впечатления от искусства, формирование стремления и привычки к посещению музеев;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развитие опыта восприятия и способности получать удовольствие от произведений изобразительного искусства, выделение собственных предпочтений в восприятии искусства;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праздника;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развитие продуктивного и репродуктивного воображения;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совершенствование ручной моторики и пространственных ориентировок;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овладение практическими умениями самовыражения средствами изобразительного искусства. В 2 классе обозначенные задачи конкретизируются следующим образом: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формирование понимания роли искусства в жизни человека;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формирование эстетических чувств, умения воспринимать и выделять в окружающем мире (как в природном, так и в социальном) эстетически привлекательные объекты, способности высказывать оценочные суждения о произведениях искусства, используя тематическую и терминологическую лексику; </w:t>
      </w:r>
      <w:r w:rsidRPr="00ED1E20">
        <w:rPr>
          <w:color w:val="3B3838" w:themeColor="background2" w:themeShade="40"/>
        </w:rPr>
        <w:sym w:font="Symbol" w:char="F02D"/>
      </w:r>
      <w:r w:rsidRPr="00ED1E20">
        <w:rPr>
          <w:color w:val="3B3838" w:themeColor="background2" w:themeShade="40"/>
          <w:lang w:val="ru-RU"/>
        </w:rPr>
        <w:t xml:space="preserve"> овладение элементарными практическими умениями и навыками в различных видах художественной деятельности (рисование, лепка, конструирование из бумаги, аппликация).</w:t>
      </w:r>
    </w:p>
    <w:p w:rsidR="00B15DF7" w:rsidRPr="00ED1E20" w:rsidRDefault="00B15DF7">
      <w:pPr>
        <w:spacing w:after="0" w:line="264" w:lineRule="auto"/>
        <w:ind w:firstLine="600"/>
        <w:jc w:val="both"/>
        <w:rPr>
          <w:rFonts w:ascii="Times New Roman" w:hAnsi="Times New Roman"/>
          <w:color w:val="3B3838" w:themeColor="background2" w:themeShade="40"/>
          <w:sz w:val="24"/>
          <w:szCs w:val="24"/>
          <w:lang w:val="ru-RU"/>
        </w:rPr>
      </w:pPr>
      <w:bookmarkStart w:id="2" w:name="2de083b3-1f31-409f-b177-a515047f5be6"/>
    </w:p>
    <w:p w:rsidR="003D7292" w:rsidRPr="00ED1E20" w:rsidRDefault="00357F04">
      <w:pPr>
        <w:spacing w:after="0" w:line="264" w:lineRule="auto"/>
        <w:ind w:firstLine="600"/>
        <w:jc w:val="both"/>
        <w:rPr>
          <w:color w:val="3B3838" w:themeColor="background2" w:themeShade="40"/>
          <w:sz w:val="24"/>
          <w:szCs w:val="24"/>
          <w:lang w:val="ru-RU"/>
        </w:rPr>
      </w:pPr>
      <w:r w:rsidRPr="00ED1E20">
        <w:rPr>
          <w:rFonts w:ascii="Times New Roman" w:hAnsi="Times New Roman"/>
          <w:color w:val="3B3838" w:themeColor="background2" w:themeShade="40"/>
          <w:sz w:val="24"/>
          <w:szCs w:val="24"/>
          <w:lang w:val="ru-RU"/>
        </w:rPr>
        <w:t>Общее число часов, отведённых на изучение изобразительного искусства</w:t>
      </w:r>
      <w:r w:rsidR="00CC6667" w:rsidRPr="00ED1E20">
        <w:rPr>
          <w:rFonts w:ascii="Times New Roman" w:hAnsi="Times New Roman"/>
          <w:color w:val="3B3838" w:themeColor="background2" w:themeShade="40"/>
          <w:sz w:val="24"/>
          <w:szCs w:val="24"/>
          <w:lang w:val="ru-RU"/>
        </w:rPr>
        <w:t xml:space="preserve"> </w:t>
      </w:r>
      <w:r w:rsidRPr="00ED1E20">
        <w:rPr>
          <w:rFonts w:ascii="Times New Roman" w:hAnsi="Times New Roman"/>
          <w:color w:val="3B3838" w:themeColor="background2" w:themeShade="40"/>
          <w:sz w:val="24"/>
          <w:szCs w:val="24"/>
          <w:lang w:val="ru-RU"/>
        </w:rPr>
        <w:t>во 2 классе – 34 часа (1 час в неделю</w:t>
      </w:r>
      <w:bookmarkEnd w:id="2"/>
      <w:r w:rsidR="00CC6667" w:rsidRPr="00ED1E20">
        <w:rPr>
          <w:rFonts w:ascii="Times New Roman" w:hAnsi="Times New Roman"/>
          <w:color w:val="3B3838" w:themeColor="background2" w:themeShade="40"/>
          <w:sz w:val="24"/>
          <w:szCs w:val="24"/>
          <w:lang w:val="ru-RU"/>
        </w:rPr>
        <w:t>).</w:t>
      </w:r>
    </w:p>
    <w:p w:rsidR="003D7292" w:rsidRPr="00ED1E20" w:rsidRDefault="003D7292">
      <w:pPr>
        <w:spacing w:after="0" w:line="264" w:lineRule="auto"/>
        <w:ind w:left="120"/>
        <w:jc w:val="both"/>
        <w:rPr>
          <w:color w:val="3B3838" w:themeColor="background2" w:themeShade="40"/>
          <w:lang w:val="ru-RU"/>
        </w:rPr>
      </w:pPr>
    </w:p>
    <w:p w:rsidR="003D7292" w:rsidRPr="00DC595F" w:rsidRDefault="003D7292">
      <w:pPr>
        <w:rPr>
          <w:lang w:val="ru-RU"/>
        </w:rPr>
        <w:sectPr w:rsidR="003D7292" w:rsidRPr="00DC595F">
          <w:pgSz w:w="11906" w:h="16383"/>
          <w:pgMar w:top="1134" w:right="850" w:bottom="1134" w:left="1701" w:header="720" w:footer="720" w:gutter="0"/>
          <w:cols w:space="720"/>
        </w:sectPr>
      </w:pPr>
    </w:p>
    <w:p w:rsidR="003D7292" w:rsidRPr="00DC595F" w:rsidRDefault="00357F04">
      <w:pPr>
        <w:spacing w:after="0" w:line="264" w:lineRule="auto"/>
        <w:ind w:left="120"/>
        <w:jc w:val="both"/>
        <w:rPr>
          <w:lang w:val="ru-RU"/>
        </w:rPr>
      </w:pPr>
      <w:bookmarkStart w:id="3" w:name="block-46194470"/>
      <w:bookmarkEnd w:id="0"/>
      <w:r w:rsidRPr="00DC59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D7292" w:rsidRPr="00DC595F" w:rsidRDefault="003D7292">
      <w:pPr>
        <w:spacing w:after="0" w:line="264" w:lineRule="auto"/>
        <w:ind w:left="120"/>
        <w:jc w:val="both"/>
        <w:rPr>
          <w:lang w:val="ru-RU"/>
        </w:rPr>
      </w:pPr>
    </w:p>
    <w:p w:rsidR="003D7292" w:rsidRPr="00DC595F" w:rsidRDefault="00357F04">
      <w:pPr>
        <w:spacing w:after="0" w:line="264" w:lineRule="auto"/>
        <w:ind w:left="12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7292" w:rsidRPr="00DC595F" w:rsidRDefault="003D7292">
      <w:pPr>
        <w:spacing w:after="0" w:line="264" w:lineRule="auto"/>
        <w:ind w:left="120"/>
        <w:jc w:val="both"/>
        <w:rPr>
          <w:lang w:val="ru-RU"/>
        </w:rPr>
      </w:pP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D7292" w:rsidRPr="00DC595F" w:rsidRDefault="003D7292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3D7292" w:rsidRPr="00DC595F" w:rsidRDefault="003D7292">
      <w:pPr>
        <w:spacing w:after="0"/>
        <w:ind w:left="120"/>
        <w:rPr>
          <w:lang w:val="ru-RU"/>
        </w:rPr>
      </w:pPr>
    </w:p>
    <w:p w:rsidR="003D7292" w:rsidRPr="00DC595F" w:rsidRDefault="00357F04">
      <w:pPr>
        <w:spacing w:after="0"/>
        <w:ind w:left="120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D7292" w:rsidRPr="00DC595F" w:rsidRDefault="003D7292">
      <w:pPr>
        <w:spacing w:after="0"/>
        <w:ind w:left="120"/>
        <w:rPr>
          <w:lang w:val="ru-RU"/>
        </w:rPr>
      </w:pP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C595F">
        <w:rPr>
          <w:rFonts w:ascii="Times New Roman" w:hAnsi="Times New Roman"/>
          <w:color w:val="000000"/>
          <w:sz w:val="28"/>
          <w:lang w:val="ru-RU"/>
        </w:rPr>
        <w:t>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D7292" w:rsidRPr="00DC595F" w:rsidRDefault="003D7292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3D7292" w:rsidRPr="00DC595F" w:rsidRDefault="00357F04">
      <w:pPr>
        <w:spacing w:after="0"/>
        <w:ind w:left="120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D7292" w:rsidRPr="00DC595F" w:rsidRDefault="003D7292">
      <w:pPr>
        <w:spacing w:after="0"/>
        <w:ind w:left="120"/>
        <w:rPr>
          <w:lang w:val="ru-RU"/>
        </w:rPr>
      </w:pP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C595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3D7292" w:rsidRPr="00DC595F" w:rsidRDefault="003D7292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3D7292" w:rsidRPr="00DC595F" w:rsidRDefault="00357F04">
      <w:pPr>
        <w:spacing w:after="0"/>
        <w:ind w:left="120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D7292" w:rsidRPr="00DC595F" w:rsidRDefault="003D7292">
      <w:pPr>
        <w:spacing w:after="0"/>
        <w:ind w:left="120"/>
        <w:rPr>
          <w:lang w:val="ru-RU"/>
        </w:rPr>
      </w:pP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D7292" w:rsidRPr="00CC6667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CC6667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DC595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D7292" w:rsidRPr="00DC595F" w:rsidRDefault="003D7292">
      <w:pPr>
        <w:rPr>
          <w:lang w:val="ru-RU"/>
        </w:rPr>
        <w:sectPr w:rsidR="003D7292" w:rsidRPr="00DC595F">
          <w:pgSz w:w="11906" w:h="16383"/>
          <w:pgMar w:top="1134" w:right="850" w:bottom="1134" w:left="1701" w:header="720" w:footer="720" w:gutter="0"/>
          <w:cols w:space="720"/>
        </w:sectPr>
      </w:pPr>
    </w:p>
    <w:p w:rsidR="003D7292" w:rsidRPr="00DC595F" w:rsidRDefault="00357F04">
      <w:pPr>
        <w:spacing w:after="0" w:line="264" w:lineRule="auto"/>
        <w:ind w:left="120"/>
        <w:jc w:val="both"/>
        <w:rPr>
          <w:lang w:val="ru-RU"/>
        </w:rPr>
      </w:pPr>
      <w:bookmarkStart w:id="7" w:name="block-46194467"/>
      <w:bookmarkEnd w:id="3"/>
      <w:r w:rsidRPr="00DC59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D7292" w:rsidRPr="00DC595F" w:rsidRDefault="003D7292">
      <w:pPr>
        <w:spacing w:after="0" w:line="264" w:lineRule="auto"/>
        <w:ind w:left="120"/>
        <w:jc w:val="both"/>
        <w:rPr>
          <w:lang w:val="ru-RU"/>
        </w:rPr>
      </w:pPr>
    </w:p>
    <w:p w:rsidR="003D7292" w:rsidRPr="00DC595F" w:rsidRDefault="00357F04">
      <w:pPr>
        <w:spacing w:after="0" w:line="264" w:lineRule="auto"/>
        <w:ind w:left="12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DC59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D7292" w:rsidRPr="00DC595F" w:rsidRDefault="0035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D7292" w:rsidRPr="00DC595F" w:rsidRDefault="0035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D7292" w:rsidRDefault="00357F0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3D7292" w:rsidRPr="00DC595F" w:rsidRDefault="0035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D7292" w:rsidRPr="00DC595F" w:rsidRDefault="0035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3D7292" w:rsidRPr="00DC595F" w:rsidRDefault="00357F04">
      <w:pPr>
        <w:spacing w:after="0"/>
        <w:ind w:left="120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7292" w:rsidRPr="00DC595F" w:rsidRDefault="003D7292">
      <w:pPr>
        <w:spacing w:after="0"/>
        <w:ind w:left="120"/>
        <w:rPr>
          <w:lang w:val="ru-RU"/>
        </w:rPr>
      </w:pPr>
    </w:p>
    <w:p w:rsidR="003D7292" w:rsidRPr="00DC595F" w:rsidRDefault="00357F04">
      <w:pPr>
        <w:spacing w:after="0" w:line="264" w:lineRule="auto"/>
        <w:ind w:left="12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D7292" w:rsidRDefault="00357F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3D7292" w:rsidRPr="00DC595F" w:rsidRDefault="0035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D7292" w:rsidRPr="00DC595F" w:rsidRDefault="0035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D7292" w:rsidRPr="00DC595F" w:rsidRDefault="0035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D7292" w:rsidRPr="00DC595F" w:rsidRDefault="0035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D7292" w:rsidRPr="00DC595F" w:rsidRDefault="0035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D7292" w:rsidRDefault="00357F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3D7292" w:rsidRPr="00DC595F" w:rsidRDefault="0035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D7292" w:rsidRPr="00DC595F" w:rsidRDefault="0035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3D7292" w:rsidRPr="00DC595F" w:rsidRDefault="0035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D7292" w:rsidRPr="00DC595F" w:rsidRDefault="0035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D7292" w:rsidRPr="00DC595F" w:rsidRDefault="0035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D7292" w:rsidRPr="00DC595F" w:rsidRDefault="0035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D7292" w:rsidRPr="00DC595F" w:rsidRDefault="0035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D7292" w:rsidRPr="00DC595F" w:rsidRDefault="0035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D7292" w:rsidRPr="00DC595F" w:rsidRDefault="0035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D7292" w:rsidRPr="00DC595F" w:rsidRDefault="0035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D7292" w:rsidRPr="00DC595F" w:rsidRDefault="0035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D7292" w:rsidRPr="00DC595F" w:rsidRDefault="0035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D7292" w:rsidRPr="00DC595F" w:rsidRDefault="0035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D7292" w:rsidRDefault="00357F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3D7292" w:rsidRPr="00DC595F" w:rsidRDefault="0035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3D7292" w:rsidRPr="00DC595F" w:rsidRDefault="0035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D7292" w:rsidRPr="00DC595F" w:rsidRDefault="0035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D7292" w:rsidRPr="00DC595F" w:rsidRDefault="0035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D7292" w:rsidRPr="00DC595F" w:rsidRDefault="0035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3D7292" w:rsidRPr="00DC595F" w:rsidRDefault="0035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D7292" w:rsidRPr="00DC595F" w:rsidRDefault="00357F04">
      <w:pPr>
        <w:spacing w:after="0" w:line="264" w:lineRule="auto"/>
        <w:ind w:left="12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D7292" w:rsidRPr="00DC595F" w:rsidRDefault="0035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D7292" w:rsidRPr="00DC595F" w:rsidRDefault="0035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D7292" w:rsidRPr="00DC595F" w:rsidRDefault="0035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D7292" w:rsidRPr="00DC595F" w:rsidRDefault="0035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D7292" w:rsidRPr="00DC595F" w:rsidRDefault="0035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D7292" w:rsidRPr="00DC595F" w:rsidRDefault="0035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D7292" w:rsidRPr="00DC595F" w:rsidRDefault="0035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D7292" w:rsidRPr="00DC595F" w:rsidRDefault="00357F04">
      <w:pPr>
        <w:spacing w:after="0" w:line="264" w:lineRule="auto"/>
        <w:ind w:left="12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D7292" w:rsidRPr="00DC595F" w:rsidRDefault="00357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D7292" w:rsidRPr="00DC595F" w:rsidRDefault="00357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D7292" w:rsidRPr="00DC595F" w:rsidRDefault="00357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D7292" w:rsidRPr="00DC595F" w:rsidRDefault="00357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D7292" w:rsidRPr="00DC595F" w:rsidRDefault="003D7292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3D7292" w:rsidRPr="00DC595F" w:rsidRDefault="003D7292">
      <w:pPr>
        <w:spacing w:after="0"/>
        <w:ind w:left="120"/>
        <w:rPr>
          <w:lang w:val="ru-RU"/>
        </w:rPr>
      </w:pPr>
    </w:p>
    <w:p w:rsidR="003D7292" w:rsidRPr="00DC595F" w:rsidRDefault="00357F04">
      <w:pPr>
        <w:spacing w:after="0"/>
        <w:ind w:left="120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7292" w:rsidRPr="00DC595F" w:rsidRDefault="003D7292">
      <w:pPr>
        <w:spacing w:after="0" w:line="264" w:lineRule="auto"/>
        <w:ind w:left="120"/>
        <w:jc w:val="both"/>
        <w:rPr>
          <w:lang w:val="ru-RU"/>
        </w:rPr>
      </w:pPr>
    </w:p>
    <w:p w:rsidR="003D7292" w:rsidRPr="00DC595F" w:rsidRDefault="00357F04">
      <w:pPr>
        <w:spacing w:after="0" w:line="264" w:lineRule="auto"/>
        <w:ind w:left="12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C595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3D7292" w:rsidRPr="00DC595F" w:rsidRDefault="00357F04">
      <w:pPr>
        <w:spacing w:after="0" w:line="264" w:lineRule="auto"/>
        <w:ind w:left="12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C595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C595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DC595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3D7292" w:rsidRPr="00DC595F" w:rsidRDefault="00357F04">
      <w:pPr>
        <w:spacing w:after="0" w:line="264" w:lineRule="auto"/>
        <w:ind w:left="12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595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D7292" w:rsidRPr="00DC595F" w:rsidRDefault="00357F04">
      <w:pPr>
        <w:spacing w:after="0" w:line="264" w:lineRule="auto"/>
        <w:ind w:left="12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595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C595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DC595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C595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3D7292" w:rsidRPr="00DC595F" w:rsidRDefault="00357F04">
      <w:pPr>
        <w:spacing w:after="0" w:line="264" w:lineRule="auto"/>
        <w:ind w:firstLine="600"/>
        <w:jc w:val="both"/>
        <w:rPr>
          <w:lang w:val="ru-RU"/>
        </w:rPr>
      </w:pPr>
      <w:r w:rsidRPr="00DC595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3D7292" w:rsidRPr="00DC595F" w:rsidRDefault="003D7292">
      <w:pPr>
        <w:rPr>
          <w:lang w:val="ru-RU"/>
        </w:rPr>
        <w:sectPr w:rsidR="003D7292" w:rsidRPr="00DC595F">
          <w:pgSz w:w="11906" w:h="16383"/>
          <w:pgMar w:top="1134" w:right="850" w:bottom="1134" w:left="1701" w:header="720" w:footer="720" w:gutter="0"/>
          <w:cols w:space="720"/>
        </w:sectPr>
      </w:pPr>
    </w:p>
    <w:p w:rsidR="003D7292" w:rsidRDefault="00357F04">
      <w:pPr>
        <w:spacing w:after="0"/>
        <w:ind w:left="120"/>
      </w:pPr>
      <w:bookmarkStart w:id="12" w:name="block-46194468"/>
      <w:bookmarkEnd w:id="7"/>
      <w:r w:rsidRPr="00DC59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7292" w:rsidRDefault="001777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1</w:t>
      </w:r>
      <w:r w:rsidR="00357F04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D72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</w:tr>
      <w:tr w:rsidR="003D7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/>
        </w:tc>
      </w:tr>
    </w:tbl>
    <w:p w:rsidR="003D7292" w:rsidRDefault="003D7292">
      <w:pPr>
        <w:sectPr w:rsidR="003D7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292" w:rsidRDefault="0035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D72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</w:tr>
      <w:tr w:rsidR="003D7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/>
        </w:tc>
      </w:tr>
    </w:tbl>
    <w:p w:rsidR="003D7292" w:rsidRDefault="003D7292">
      <w:pPr>
        <w:sectPr w:rsidR="003D7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292" w:rsidRDefault="0035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D72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</w:tr>
      <w:tr w:rsidR="003D7292" w:rsidRPr="00ED1E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/>
        </w:tc>
      </w:tr>
    </w:tbl>
    <w:p w:rsidR="003D7292" w:rsidRDefault="003D7292">
      <w:pPr>
        <w:sectPr w:rsidR="003D7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292" w:rsidRDefault="0035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D72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</w:tr>
      <w:tr w:rsidR="003D7292" w:rsidRPr="00ED1E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7292" w:rsidRDefault="003D7292"/>
        </w:tc>
      </w:tr>
    </w:tbl>
    <w:p w:rsidR="003D7292" w:rsidRDefault="003D7292">
      <w:pPr>
        <w:sectPr w:rsidR="003D7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292" w:rsidRDefault="003D7292">
      <w:pPr>
        <w:sectPr w:rsidR="003D7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292" w:rsidRDefault="00357F04">
      <w:pPr>
        <w:spacing w:after="0"/>
        <w:ind w:left="120"/>
      </w:pPr>
      <w:bookmarkStart w:id="13" w:name="block-4619447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7292" w:rsidRDefault="0035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3D7292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Default="003D7292"/>
        </w:tc>
      </w:tr>
    </w:tbl>
    <w:p w:rsidR="003D7292" w:rsidRDefault="003D7292">
      <w:pPr>
        <w:sectPr w:rsidR="003D7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292" w:rsidRDefault="0035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3D7292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Default="003D7292"/>
        </w:tc>
      </w:tr>
    </w:tbl>
    <w:p w:rsidR="003D7292" w:rsidRDefault="003D7292">
      <w:pPr>
        <w:sectPr w:rsidR="003D7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292" w:rsidRDefault="0035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3D729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Default="003D7292"/>
        </w:tc>
      </w:tr>
    </w:tbl>
    <w:p w:rsidR="003D7292" w:rsidRDefault="003D7292">
      <w:pPr>
        <w:sectPr w:rsidR="003D7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292" w:rsidRDefault="00357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3D7292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292" w:rsidRDefault="003D72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292" w:rsidRDefault="003D7292"/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292" w:rsidRPr="00ED1E2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2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D7292" w:rsidRDefault="003D7292">
            <w:pPr>
              <w:spacing w:after="0"/>
              <w:ind w:left="135"/>
            </w:pPr>
          </w:p>
        </w:tc>
      </w:tr>
      <w:tr w:rsidR="003D7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Pr="00DC595F" w:rsidRDefault="00357F04">
            <w:pPr>
              <w:spacing w:after="0"/>
              <w:ind w:left="135"/>
              <w:rPr>
                <w:lang w:val="ru-RU"/>
              </w:rPr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 w:rsidRPr="00DC5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292" w:rsidRDefault="00357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292" w:rsidRDefault="003D7292"/>
        </w:tc>
      </w:tr>
    </w:tbl>
    <w:p w:rsidR="003D7292" w:rsidRDefault="003D7292">
      <w:pPr>
        <w:sectPr w:rsidR="003D7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292" w:rsidRDefault="003D7292">
      <w:pPr>
        <w:sectPr w:rsidR="003D7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292" w:rsidRDefault="00357F04">
      <w:pPr>
        <w:spacing w:after="0"/>
        <w:ind w:left="120"/>
      </w:pPr>
      <w:bookmarkStart w:id="14" w:name="block-4619447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7292" w:rsidRDefault="00357F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7292" w:rsidRDefault="003D7292">
      <w:pPr>
        <w:spacing w:after="0" w:line="480" w:lineRule="auto"/>
        <w:ind w:left="120"/>
      </w:pPr>
    </w:p>
    <w:p w:rsidR="003D7292" w:rsidRDefault="003D7292">
      <w:pPr>
        <w:spacing w:after="0" w:line="480" w:lineRule="auto"/>
        <w:ind w:left="120"/>
      </w:pPr>
    </w:p>
    <w:p w:rsidR="003D7292" w:rsidRDefault="003D7292">
      <w:pPr>
        <w:spacing w:after="0"/>
        <w:ind w:left="120"/>
      </w:pPr>
    </w:p>
    <w:p w:rsidR="003D7292" w:rsidRDefault="00357F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7292" w:rsidRDefault="003D7292">
      <w:pPr>
        <w:spacing w:after="0" w:line="480" w:lineRule="auto"/>
        <w:ind w:left="120"/>
      </w:pPr>
    </w:p>
    <w:p w:rsidR="003D7292" w:rsidRDefault="003D7292">
      <w:pPr>
        <w:spacing w:after="0"/>
        <w:ind w:left="120"/>
      </w:pPr>
    </w:p>
    <w:p w:rsidR="003D7292" w:rsidRPr="00DC595F" w:rsidRDefault="00357F04">
      <w:pPr>
        <w:spacing w:after="0" w:line="480" w:lineRule="auto"/>
        <w:ind w:left="120"/>
        <w:rPr>
          <w:lang w:val="ru-RU"/>
        </w:rPr>
      </w:pPr>
      <w:r w:rsidRPr="00DC59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7292" w:rsidRPr="00DC595F" w:rsidRDefault="003D7292">
      <w:pPr>
        <w:spacing w:after="0" w:line="480" w:lineRule="auto"/>
        <w:ind w:left="120"/>
        <w:rPr>
          <w:lang w:val="ru-RU"/>
        </w:rPr>
      </w:pPr>
    </w:p>
    <w:p w:rsidR="003D7292" w:rsidRPr="00DC595F" w:rsidRDefault="003D7292">
      <w:pPr>
        <w:rPr>
          <w:lang w:val="ru-RU"/>
        </w:rPr>
        <w:sectPr w:rsidR="003D7292" w:rsidRPr="00DC595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357F04" w:rsidRPr="00DC595F" w:rsidRDefault="00357F04">
      <w:pPr>
        <w:rPr>
          <w:lang w:val="ru-RU"/>
        </w:rPr>
      </w:pPr>
    </w:p>
    <w:sectPr w:rsidR="00357F04" w:rsidRPr="00DC59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ABC"/>
    <w:multiLevelType w:val="multilevel"/>
    <w:tmpl w:val="4370A5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32BF1"/>
    <w:multiLevelType w:val="multilevel"/>
    <w:tmpl w:val="E58481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100DCB"/>
    <w:multiLevelType w:val="multilevel"/>
    <w:tmpl w:val="8C0631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696E5D"/>
    <w:multiLevelType w:val="multilevel"/>
    <w:tmpl w:val="68B200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AC6110"/>
    <w:multiLevelType w:val="multilevel"/>
    <w:tmpl w:val="E7BCCD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215C02"/>
    <w:multiLevelType w:val="multilevel"/>
    <w:tmpl w:val="12E2CB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7292"/>
    <w:rsid w:val="00013C87"/>
    <w:rsid w:val="001777B9"/>
    <w:rsid w:val="002619C4"/>
    <w:rsid w:val="00330185"/>
    <w:rsid w:val="00357F04"/>
    <w:rsid w:val="003D7292"/>
    <w:rsid w:val="00764D3D"/>
    <w:rsid w:val="00B15DF7"/>
    <w:rsid w:val="00B22270"/>
    <w:rsid w:val="00BC6026"/>
    <w:rsid w:val="00CC6667"/>
    <w:rsid w:val="00DA6B3F"/>
    <w:rsid w:val="00DC595F"/>
    <w:rsid w:val="00E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0FE32-CA17-410E-A507-2853E9BE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56</Pages>
  <Words>12293</Words>
  <Characters>70073</Characters>
  <Application>Microsoft Office Word</Application>
  <DocSecurity>0</DocSecurity>
  <Lines>583</Lines>
  <Paragraphs>164</Paragraphs>
  <ScaleCrop>false</ScaleCrop>
  <Company/>
  <LinksUpToDate>false</LinksUpToDate>
  <CharactersWithSpaces>82202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Николаевна</cp:lastModifiedBy>
  <cp:revision>13</cp:revision>
  <dcterms:created xsi:type="dcterms:W3CDTF">2024-09-26T05:28:00Z</dcterms:created>
  <dcterms:modified xsi:type="dcterms:W3CDTF">2025-04-01T10:36:00Z</dcterms:modified>
</cp:coreProperties>
</file>