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1C" w:rsidRPr="00A2775E" w:rsidRDefault="008A071C" w:rsidP="008A071C">
      <w:pPr>
        <w:pStyle w:val="a3"/>
        <w:spacing w:after="0" w:afterAutospacing="0"/>
        <w:jc w:val="center"/>
        <w:rPr>
          <w:color w:val="595959" w:themeColor="text1" w:themeTint="A6"/>
          <w:sz w:val="21"/>
          <w:szCs w:val="21"/>
        </w:rPr>
      </w:pPr>
      <w:r w:rsidRPr="00A2775E">
        <w:rPr>
          <w:rStyle w:val="a5"/>
          <w:color w:val="595959" w:themeColor="text1" w:themeTint="A6"/>
          <w:sz w:val="28"/>
          <w:szCs w:val="28"/>
        </w:rPr>
        <w:t>МИНИСТЕРСТВО ПРОСВЕЩЕНИЯ РОССИЙСКОЙ ФЕДЕРАЦИИ</w:t>
      </w:r>
    </w:p>
    <w:p w:rsidR="008A071C" w:rsidRPr="00A2775E" w:rsidRDefault="008A071C" w:rsidP="008A071C">
      <w:pPr>
        <w:pStyle w:val="a3"/>
        <w:spacing w:after="0" w:afterAutospacing="0"/>
        <w:jc w:val="center"/>
        <w:rPr>
          <w:rStyle w:val="placeholder-mask"/>
          <w:b/>
          <w:bCs/>
          <w:color w:val="595959" w:themeColor="text1" w:themeTint="A6"/>
          <w:szCs w:val="28"/>
        </w:rPr>
      </w:pPr>
      <w:r w:rsidRPr="00A2775E">
        <w:rPr>
          <w:rStyle w:val="placeholder-mask"/>
          <w:b/>
          <w:bCs/>
          <w:color w:val="595959" w:themeColor="text1" w:themeTint="A6"/>
          <w:szCs w:val="28"/>
        </w:rPr>
        <w:t>Комитет образования науки и молодёжной политики Волгоградской области</w:t>
      </w:r>
    </w:p>
    <w:p w:rsidR="008A071C" w:rsidRPr="00A2775E" w:rsidRDefault="008A071C" w:rsidP="008A071C">
      <w:pPr>
        <w:pStyle w:val="a3"/>
        <w:spacing w:after="0" w:afterAutospacing="0"/>
        <w:jc w:val="center"/>
        <w:rPr>
          <w:rStyle w:val="placeholder-mask"/>
          <w:b/>
          <w:bCs/>
          <w:color w:val="595959" w:themeColor="text1" w:themeTint="A6"/>
          <w:szCs w:val="28"/>
        </w:rPr>
      </w:pPr>
      <w:r w:rsidRPr="00A2775E">
        <w:rPr>
          <w:rStyle w:val="placeholder-mask"/>
          <w:b/>
          <w:bCs/>
          <w:color w:val="595959" w:themeColor="text1" w:themeTint="A6"/>
          <w:szCs w:val="28"/>
        </w:rPr>
        <w:t>Администрации Котовского муниципального района Волгоградской области</w:t>
      </w:r>
    </w:p>
    <w:p w:rsidR="008A071C" w:rsidRPr="00A2775E" w:rsidRDefault="008A071C" w:rsidP="008A071C">
      <w:pPr>
        <w:pStyle w:val="a3"/>
        <w:spacing w:after="0" w:afterAutospacing="0"/>
        <w:jc w:val="center"/>
        <w:rPr>
          <w:color w:val="595959" w:themeColor="text1" w:themeTint="A6"/>
          <w:sz w:val="20"/>
          <w:szCs w:val="21"/>
        </w:rPr>
      </w:pPr>
      <w:r w:rsidRPr="00A2775E">
        <w:rPr>
          <w:rStyle w:val="placeholder-mask"/>
          <w:b/>
          <w:bCs/>
          <w:color w:val="595959" w:themeColor="text1" w:themeTint="A6"/>
          <w:szCs w:val="28"/>
        </w:rPr>
        <w:t>МКОУ СШ №</w:t>
      </w:r>
      <w:r w:rsidR="000350E9" w:rsidRPr="00A2775E">
        <w:rPr>
          <w:rStyle w:val="placeholder-mask"/>
          <w:b/>
          <w:bCs/>
          <w:color w:val="595959" w:themeColor="text1" w:themeTint="A6"/>
          <w:szCs w:val="28"/>
        </w:rPr>
        <w:t xml:space="preserve"> </w:t>
      </w:r>
      <w:r w:rsidRPr="00A2775E">
        <w:rPr>
          <w:rStyle w:val="placeholder-mask"/>
          <w:b/>
          <w:bCs/>
          <w:color w:val="595959" w:themeColor="text1" w:themeTint="A6"/>
          <w:szCs w:val="28"/>
        </w:rPr>
        <w:t>4 г. Котово</w:t>
      </w:r>
    </w:p>
    <w:p w:rsidR="008A071C" w:rsidRPr="00A2775E" w:rsidRDefault="008A071C" w:rsidP="008A071C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  <w:sz w:val="21"/>
          <w:szCs w:val="21"/>
          <w:lang w:eastAsia="ru-RU"/>
        </w:rPr>
      </w:pPr>
      <w:r w:rsidRPr="00A2775E">
        <w:rPr>
          <w:rFonts w:ascii="Times New Roman" w:eastAsia="Times New Roman" w:hAnsi="Times New Roman" w:cs="Times New Roman"/>
          <w:color w:val="595959" w:themeColor="text1" w:themeTint="A6"/>
          <w:sz w:val="21"/>
          <w:szCs w:val="21"/>
          <w:lang w:eastAsia="ru-RU"/>
        </w:rPr>
        <w:br/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415"/>
        <w:gridCol w:w="4415"/>
      </w:tblGrid>
      <w:tr w:rsidR="00A2775E" w:rsidRPr="00A2775E" w:rsidTr="000350E9">
        <w:tc>
          <w:tcPr>
            <w:tcW w:w="4672" w:type="dxa"/>
          </w:tcPr>
          <w:p w:rsidR="00A2775E" w:rsidRPr="00A2775E" w:rsidRDefault="00A2775E" w:rsidP="00A2775E">
            <w:pPr>
              <w:spacing w:after="0" w:line="240" w:lineRule="auto"/>
              <w:rPr>
                <w:color w:val="595959" w:themeColor="text1" w:themeTint="A6"/>
                <w:sz w:val="21"/>
                <w:szCs w:val="21"/>
                <w:shd w:val="clear" w:color="auto" w:fill="FFFFFF"/>
              </w:rPr>
            </w:pPr>
            <w:r w:rsidRPr="00A2775E">
              <w:rPr>
                <w:color w:val="595959" w:themeColor="text1" w:themeTint="A6"/>
                <w:sz w:val="21"/>
                <w:szCs w:val="21"/>
                <w:shd w:val="clear" w:color="auto" w:fill="FFFFFF"/>
              </w:rPr>
              <w:t>РАССМОТРЕНО</w:t>
            </w:r>
          </w:p>
          <w:p w:rsidR="00A2775E" w:rsidRPr="00A2775E" w:rsidRDefault="00A2775E" w:rsidP="00A2775E">
            <w:pPr>
              <w:spacing w:after="0" w:line="240" w:lineRule="auto"/>
              <w:rPr>
                <w:color w:val="595959" w:themeColor="text1" w:themeTint="A6"/>
                <w:sz w:val="21"/>
                <w:szCs w:val="21"/>
                <w:shd w:val="clear" w:color="auto" w:fill="FFFFFF"/>
              </w:rPr>
            </w:pPr>
            <w:r w:rsidRPr="00A2775E">
              <w:rPr>
                <w:color w:val="595959" w:themeColor="text1" w:themeTint="A6"/>
                <w:sz w:val="21"/>
                <w:szCs w:val="21"/>
                <w:shd w:val="clear" w:color="auto" w:fill="FFFFFF"/>
              </w:rPr>
              <w:t>Педагогический совет</w:t>
            </w:r>
          </w:p>
          <w:tbl>
            <w:tblPr>
              <w:tblStyle w:val="a4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41"/>
            </w:tblGrid>
            <w:tr w:rsidR="00A2775E" w:rsidRPr="00A2775E" w:rsidTr="00A2775E">
              <w:tc>
                <w:tcPr>
                  <w:tcW w:w="4441" w:type="dxa"/>
                </w:tcPr>
                <w:p w:rsidR="00A2775E" w:rsidRPr="00A2775E" w:rsidRDefault="00A2775E" w:rsidP="00A2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95959" w:themeColor="text1" w:themeTint="A6"/>
                      <w:sz w:val="21"/>
                      <w:szCs w:val="21"/>
                      <w:lang w:eastAsia="ru-RU"/>
                    </w:rPr>
                  </w:pPr>
                </w:p>
                <w:p w:rsidR="00A2775E" w:rsidRPr="00A2775E" w:rsidRDefault="00A2775E" w:rsidP="00A2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95959" w:themeColor="text1" w:themeTint="A6"/>
                      <w:sz w:val="21"/>
                      <w:szCs w:val="21"/>
                      <w:lang w:eastAsia="ru-RU"/>
                    </w:rPr>
                  </w:pPr>
                </w:p>
                <w:p w:rsidR="00A2775E" w:rsidRPr="00A2775E" w:rsidRDefault="00A2775E" w:rsidP="00A2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95959" w:themeColor="text1" w:themeTint="A6"/>
                      <w:sz w:val="21"/>
                      <w:szCs w:val="21"/>
                      <w:lang w:eastAsia="ru-RU"/>
                    </w:rPr>
                  </w:pPr>
                </w:p>
                <w:p w:rsidR="00A2775E" w:rsidRPr="00A2775E" w:rsidRDefault="00A2775E" w:rsidP="00A2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95959" w:themeColor="text1" w:themeTint="A6"/>
                      <w:sz w:val="21"/>
                      <w:szCs w:val="21"/>
                      <w:lang w:eastAsia="ru-RU"/>
                    </w:rPr>
                  </w:pPr>
                </w:p>
                <w:p w:rsidR="00A2775E" w:rsidRPr="00A2775E" w:rsidRDefault="00A2775E" w:rsidP="00A2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95959" w:themeColor="text1" w:themeTint="A6"/>
                      <w:sz w:val="21"/>
                      <w:szCs w:val="21"/>
                      <w:lang w:eastAsia="ru-RU"/>
                    </w:rPr>
                  </w:pPr>
                  <w:r w:rsidRPr="00A2775E">
                    <w:rPr>
                      <w:rFonts w:ascii="Times New Roman" w:eastAsia="Times New Roman" w:hAnsi="Times New Roman" w:cs="Times New Roman"/>
                      <w:color w:val="595959" w:themeColor="text1" w:themeTint="A6"/>
                      <w:sz w:val="21"/>
                      <w:szCs w:val="21"/>
                      <w:lang w:eastAsia="ru-RU"/>
                    </w:rPr>
                    <w:t>______________________________</w:t>
                  </w:r>
                </w:p>
                <w:p w:rsidR="00A2775E" w:rsidRPr="00A2775E" w:rsidRDefault="00A2775E" w:rsidP="00A2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95959" w:themeColor="text1" w:themeTint="A6"/>
                      <w:sz w:val="21"/>
                      <w:szCs w:val="21"/>
                      <w:lang w:eastAsia="ru-RU"/>
                    </w:rPr>
                  </w:pPr>
                  <w:r w:rsidRPr="00A2775E">
                    <w:rPr>
                      <w:rFonts w:ascii="Times New Roman" w:eastAsia="Times New Roman" w:hAnsi="Times New Roman" w:cs="Times New Roman"/>
                      <w:color w:val="595959" w:themeColor="text1" w:themeTint="A6"/>
                      <w:sz w:val="21"/>
                      <w:szCs w:val="21"/>
                      <w:lang w:eastAsia="ru-RU"/>
                    </w:rPr>
                    <w:t>Протокол № 1</w:t>
                  </w:r>
                </w:p>
                <w:p w:rsidR="00A2775E" w:rsidRPr="00A2775E" w:rsidRDefault="00A2775E" w:rsidP="00A2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595959" w:themeColor="text1" w:themeTint="A6"/>
                      <w:sz w:val="21"/>
                      <w:szCs w:val="21"/>
                      <w:lang w:eastAsia="ru-RU"/>
                    </w:rPr>
                  </w:pPr>
                  <w:r w:rsidRPr="00A2775E">
                    <w:rPr>
                      <w:rFonts w:ascii="Times New Roman" w:eastAsia="Times New Roman" w:hAnsi="Times New Roman" w:cs="Times New Roman"/>
                      <w:color w:val="595959" w:themeColor="text1" w:themeTint="A6"/>
                      <w:sz w:val="21"/>
                      <w:szCs w:val="21"/>
                      <w:lang w:eastAsia="ru-RU"/>
                    </w:rPr>
                    <w:t>От 30. 08. 2024 г</w:t>
                  </w:r>
                </w:p>
              </w:tc>
            </w:tr>
          </w:tbl>
          <w:p w:rsidR="00A2775E" w:rsidRPr="00A2775E" w:rsidRDefault="00A2775E" w:rsidP="00A2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1"/>
                <w:szCs w:val="21"/>
                <w:lang w:eastAsia="ru-RU"/>
              </w:rPr>
            </w:pPr>
          </w:p>
        </w:tc>
        <w:tc>
          <w:tcPr>
            <w:tcW w:w="4415" w:type="dxa"/>
            <w:vMerge w:val="restart"/>
            <w:shd w:val="clear" w:color="auto" w:fill="auto"/>
          </w:tcPr>
          <w:p w:rsidR="00A2775E" w:rsidRPr="00A2775E" w:rsidRDefault="00A2775E" w:rsidP="00A2775E">
            <w:pPr>
              <w:spacing w:after="200" w:line="276" w:lineRule="auto"/>
              <w:rPr>
                <w:color w:val="595959" w:themeColor="text1" w:themeTint="A6"/>
              </w:rPr>
            </w:pPr>
          </w:p>
        </w:tc>
        <w:tc>
          <w:tcPr>
            <w:tcW w:w="4415" w:type="dxa"/>
          </w:tcPr>
          <w:p w:rsidR="00A2775E" w:rsidRPr="00A2775E" w:rsidRDefault="00A2775E" w:rsidP="00A2775E">
            <w:pPr>
              <w:rPr>
                <w:color w:val="595959" w:themeColor="text1" w:themeTint="A6"/>
              </w:rPr>
            </w:pPr>
            <w:r w:rsidRPr="00A2775E">
              <w:rPr>
                <w:noProof/>
                <w:color w:val="595959" w:themeColor="text1" w:themeTint="A6"/>
                <w:lang w:eastAsia="ru-RU"/>
              </w:rPr>
              <w:drawing>
                <wp:inline distT="0" distB="0" distL="0" distR="0" wp14:anchorId="2F6A2A97" wp14:editId="16F09F2D">
                  <wp:extent cx="2264899" cy="2042851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52002" t="35967" r="32487" b="39150"/>
                          <a:stretch/>
                        </pic:blipFill>
                        <pic:spPr bwMode="auto">
                          <a:xfrm>
                            <a:off x="0" y="0"/>
                            <a:ext cx="2278005" cy="20546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75E" w:rsidRPr="00A2775E" w:rsidTr="00A2775E">
        <w:trPr>
          <w:trHeight w:val="109"/>
        </w:trPr>
        <w:tc>
          <w:tcPr>
            <w:tcW w:w="4672" w:type="dxa"/>
            <w:hideMark/>
          </w:tcPr>
          <w:p w:rsidR="00A2775E" w:rsidRPr="00A2775E" w:rsidRDefault="00A2775E" w:rsidP="00A2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1"/>
                <w:szCs w:val="21"/>
                <w:lang w:eastAsia="ru-RU"/>
              </w:rPr>
            </w:pPr>
            <w:r w:rsidRPr="00A2775E">
              <w:rPr>
                <w:rFonts w:ascii="Times New Roman" w:eastAsia="Times New Roman" w:hAnsi="Times New Roman" w:cs="Times New Roman"/>
                <w:color w:val="595959" w:themeColor="text1" w:themeTint="A6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415" w:type="dxa"/>
            <w:vMerge/>
            <w:shd w:val="clear" w:color="auto" w:fill="auto"/>
          </w:tcPr>
          <w:p w:rsidR="00A2775E" w:rsidRPr="00A2775E" w:rsidRDefault="00A2775E" w:rsidP="00A2775E">
            <w:pPr>
              <w:spacing w:after="200" w:line="276" w:lineRule="auto"/>
              <w:rPr>
                <w:color w:val="595959" w:themeColor="text1" w:themeTint="A6"/>
              </w:rPr>
            </w:pPr>
          </w:p>
        </w:tc>
        <w:tc>
          <w:tcPr>
            <w:tcW w:w="4415" w:type="dxa"/>
          </w:tcPr>
          <w:p w:rsidR="00A2775E" w:rsidRPr="00A2775E" w:rsidRDefault="00A2775E" w:rsidP="00A2775E">
            <w:pPr>
              <w:rPr>
                <w:color w:val="595959" w:themeColor="text1" w:themeTint="A6"/>
              </w:rPr>
            </w:pPr>
          </w:p>
        </w:tc>
      </w:tr>
    </w:tbl>
    <w:p w:rsidR="000350E9" w:rsidRPr="00A2775E" w:rsidRDefault="008A071C" w:rsidP="00A2775E">
      <w:pPr>
        <w:pStyle w:val="a3"/>
        <w:spacing w:after="0" w:afterAutospacing="0"/>
        <w:jc w:val="center"/>
        <w:rPr>
          <w:rStyle w:val="a5"/>
          <w:color w:val="595959" w:themeColor="text1" w:themeTint="A6"/>
          <w:szCs w:val="32"/>
        </w:rPr>
      </w:pPr>
      <w:r w:rsidRPr="00A2775E">
        <w:rPr>
          <w:rStyle w:val="a5"/>
          <w:color w:val="595959" w:themeColor="text1" w:themeTint="A6"/>
          <w:szCs w:val="32"/>
        </w:rPr>
        <w:t>РАБОЧАЯ ПРОГРАММА</w:t>
      </w:r>
      <w:bookmarkStart w:id="0" w:name="_GoBack"/>
      <w:bookmarkEnd w:id="0"/>
    </w:p>
    <w:p w:rsidR="008A071C" w:rsidRPr="00A2775E" w:rsidRDefault="00156219" w:rsidP="00A2775E">
      <w:pPr>
        <w:pStyle w:val="a3"/>
        <w:spacing w:after="0" w:afterAutospacing="0"/>
        <w:jc w:val="center"/>
        <w:rPr>
          <w:color w:val="595959" w:themeColor="text1" w:themeTint="A6"/>
          <w:sz w:val="20"/>
          <w:szCs w:val="21"/>
        </w:rPr>
      </w:pPr>
      <w:r w:rsidRPr="00A2775E">
        <w:rPr>
          <w:color w:val="595959" w:themeColor="text1" w:themeTint="A6"/>
          <w:sz w:val="20"/>
          <w:szCs w:val="21"/>
        </w:rPr>
        <w:t xml:space="preserve">  </w:t>
      </w:r>
      <w:proofErr w:type="gramStart"/>
      <w:r w:rsidR="008A071C" w:rsidRPr="00A2775E">
        <w:rPr>
          <w:rStyle w:val="a5"/>
          <w:color w:val="595959" w:themeColor="text1" w:themeTint="A6"/>
          <w:sz w:val="28"/>
          <w:szCs w:val="36"/>
        </w:rPr>
        <w:t xml:space="preserve">Внеурочной </w:t>
      </w:r>
      <w:r w:rsidR="007E6A65">
        <w:rPr>
          <w:rStyle w:val="a5"/>
          <w:color w:val="595959" w:themeColor="text1" w:themeTint="A6"/>
          <w:sz w:val="28"/>
          <w:szCs w:val="36"/>
        </w:rPr>
        <w:t xml:space="preserve"> </w:t>
      </w:r>
      <w:r w:rsidR="008A071C" w:rsidRPr="00A2775E">
        <w:rPr>
          <w:rStyle w:val="a5"/>
          <w:color w:val="595959" w:themeColor="text1" w:themeTint="A6"/>
          <w:sz w:val="28"/>
          <w:szCs w:val="36"/>
        </w:rPr>
        <w:t>деятельности</w:t>
      </w:r>
      <w:proofErr w:type="gramEnd"/>
      <w:r w:rsidR="00A2775E" w:rsidRPr="00A2775E">
        <w:rPr>
          <w:rStyle w:val="a5"/>
          <w:b w:val="0"/>
          <w:bCs w:val="0"/>
          <w:color w:val="595959" w:themeColor="text1" w:themeTint="A6"/>
          <w:sz w:val="20"/>
          <w:szCs w:val="21"/>
        </w:rPr>
        <w:t xml:space="preserve"> </w:t>
      </w:r>
      <w:r w:rsidR="008A071C" w:rsidRPr="00A2775E">
        <w:rPr>
          <w:rStyle w:val="a5"/>
          <w:color w:val="595959" w:themeColor="text1" w:themeTint="A6"/>
          <w:sz w:val="28"/>
          <w:szCs w:val="36"/>
        </w:rPr>
        <w:t xml:space="preserve"> </w:t>
      </w:r>
      <w:r w:rsidR="007E6A65">
        <w:rPr>
          <w:rStyle w:val="a5"/>
          <w:color w:val="595959" w:themeColor="text1" w:themeTint="A6"/>
          <w:sz w:val="28"/>
          <w:szCs w:val="36"/>
        </w:rPr>
        <w:t xml:space="preserve"> </w:t>
      </w:r>
      <w:r w:rsidR="008A071C" w:rsidRPr="00A2775E">
        <w:rPr>
          <w:rStyle w:val="a5"/>
          <w:color w:val="595959" w:themeColor="text1" w:themeTint="A6"/>
          <w:sz w:val="28"/>
          <w:szCs w:val="36"/>
        </w:rPr>
        <w:t>«Русский сувенир»</w:t>
      </w:r>
      <w:r w:rsidRPr="00A2775E">
        <w:rPr>
          <w:rStyle w:val="a5"/>
          <w:color w:val="595959" w:themeColor="text1" w:themeTint="A6"/>
          <w:sz w:val="28"/>
          <w:szCs w:val="36"/>
        </w:rPr>
        <w:t xml:space="preserve"> </w:t>
      </w:r>
      <w:r w:rsidR="008A071C" w:rsidRPr="00A2775E">
        <w:rPr>
          <w:color w:val="595959" w:themeColor="text1" w:themeTint="A6"/>
          <w:szCs w:val="32"/>
        </w:rPr>
        <w:t>Для 5-6</w:t>
      </w:r>
      <w:r w:rsidR="000350E9" w:rsidRPr="00A2775E">
        <w:rPr>
          <w:color w:val="595959" w:themeColor="text1" w:themeTint="A6"/>
          <w:szCs w:val="32"/>
        </w:rPr>
        <w:t>-</w:t>
      </w:r>
      <w:r w:rsidR="00254727" w:rsidRPr="00A2775E">
        <w:rPr>
          <w:color w:val="595959" w:themeColor="text1" w:themeTint="A6"/>
          <w:szCs w:val="32"/>
        </w:rPr>
        <w:t xml:space="preserve"> </w:t>
      </w:r>
      <w:r w:rsidR="000350E9" w:rsidRPr="00A2775E">
        <w:rPr>
          <w:color w:val="595959" w:themeColor="text1" w:themeTint="A6"/>
          <w:szCs w:val="32"/>
        </w:rPr>
        <w:t xml:space="preserve">х </w:t>
      </w:r>
      <w:r w:rsidR="008A071C" w:rsidRPr="00A2775E">
        <w:rPr>
          <w:color w:val="595959" w:themeColor="text1" w:themeTint="A6"/>
          <w:szCs w:val="32"/>
        </w:rPr>
        <w:t xml:space="preserve"> классов</w:t>
      </w:r>
    </w:p>
    <w:p w:rsidR="008A071C" w:rsidRPr="00A2775E" w:rsidRDefault="008A071C" w:rsidP="00A2775E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  <w:lang w:eastAsia="ru-RU"/>
        </w:rPr>
      </w:pPr>
      <w:r w:rsidRPr="00A2775E"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  <w:lang w:eastAsia="ru-RU"/>
        </w:rPr>
        <w:t xml:space="preserve"> </w:t>
      </w:r>
      <w:r w:rsidRPr="00A2775E">
        <w:rPr>
          <w:rFonts w:ascii="Times New Roman" w:eastAsia="Times New Roman" w:hAnsi="Times New Roman" w:cs="Times New Roman"/>
          <w:color w:val="595959" w:themeColor="text1" w:themeTint="A6"/>
          <w:sz w:val="24"/>
          <w:szCs w:val="32"/>
          <w:lang w:eastAsia="ru-RU"/>
        </w:rPr>
        <w:t xml:space="preserve">Составитель: </w:t>
      </w:r>
      <w:proofErr w:type="spellStart"/>
      <w:r w:rsidRPr="00A2775E">
        <w:rPr>
          <w:rFonts w:ascii="Times New Roman" w:eastAsia="Times New Roman" w:hAnsi="Times New Roman" w:cs="Times New Roman"/>
          <w:color w:val="595959" w:themeColor="text1" w:themeTint="A6"/>
          <w:sz w:val="24"/>
          <w:szCs w:val="32"/>
          <w:lang w:eastAsia="ru-RU"/>
        </w:rPr>
        <w:t>Бормотина</w:t>
      </w:r>
      <w:proofErr w:type="spellEnd"/>
      <w:r w:rsidR="00A2775E" w:rsidRPr="00A2775E">
        <w:rPr>
          <w:rFonts w:ascii="Times New Roman" w:eastAsia="Times New Roman" w:hAnsi="Times New Roman" w:cs="Times New Roman"/>
          <w:color w:val="595959" w:themeColor="text1" w:themeTint="A6"/>
          <w:sz w:val="24"/>
          <w:szCs w:val="32"/>
          <w:lang w:eastAsia="ru-RU"/>
        </w:rPr>
        <w:t xml:space="preserve"> </w:t>
      </w:r>
      <w:r w:rsidR="007E6A65">
        <w:rPr>
          <w:rFonts w:ascii="Times New Roman" w:eastAsia="Times New Roman" w:hAnsi="Times New Roman" w:cs="Times New Roman"/>
          <w:color w:val="595959" w:themeColor="text1" w:themeTint="A6"/>
          <w:sz w:val="24"/>
          <w:szCs w:val="32"/>
          <w:lang w:eastAsia="ru-RU"/>
        </w:rPr>
        <w:t xml:space="preserve"> </w:t>
      </w:r>
      <w:r w:rsidRPr="00A2775E">
        <w:rPr>
          <w:rFonts w:ascii="Times New Roman" w:eastAsia="Times New Roman" w:hAnsi="Times New Roman" w:cs="Times New Roman"/>
          <w:color w:val="595959" w:themeColor="text1" w:themeTint="A6"/>
          <w:sz w:val="24"/>
          <w:szCs w:val="32"/>
          <w:lang w:eastAsia="ru-RU"/>
        </w:rPr>
        <w:t xml:space="preserve"> </w:t>
      </w:r>
      <w:proofErr w:type="gramStart"/>
      <w:r w:rsidRPr="00A2775E">
        <w:rPr>
          <w:rFonts w:ascii="Times New Roman" w:eastAsia="Times New Roman" w:hAnsi="Times New Roman" w:cs="Times New Roman"/>
          <w:color w:val="595959" w:themeColor="text1" w:themeTint="A6"/>
          <w:sz w:val="24"/>
          <w:szCs w:val="32"/>
          <w:lang w:eastAsia="ru-RU"/>
        </w:rPr>
        <w:t>Ксения</w:t>
      </w:r>
      <w:r w:rsidR="007E6A65">
        <w:rPr>
          <w:rFonts w:ascii="Times New Roman" w:eastAsia="Times New Roman" w:hAnsi="Times New Roman" w:cs="Times New Roman"/>
          <w:color w:val="595959" w:themeColor="text1" w:themeTint="A6"/>
          <w:sz w:val="24"/>
          <w:szCs w:val="32"/>
          <w:lang w:eastAsia="ru-RU"/>
        </w:rPr>
        <w:t xml:space="preserve"> </w:t>
      </w:r>
      <w:r w:rsidRPr="00A2775E">
        <w:rPr>
          <w:rFonts w:ascii="Times New Roman" w:eastAsia="Times New Roman" w:hAnsi="Times New Roman" w:cs="Times New Roman"/>
          <w:color w:val="595959" w:themeColor="text1" w:themeTint="A6"/>
          <w:sz w:val="24"/>
          <w:szCs w:val="32"/>
          <w:lang w:eastAsia="ru-RU"/>
        </w:rPr>
        <w:t xml:space="preserve"> Владимировна</w:t>
      </w:r>
      <w:proofErr w:type="gramEnd"/>
    </w:p>
    <w:p w:rsidR="00A2775E" w:rsidRPr="00A2775E" w:rsidRDefault="008A071C" w:rsidP="00A2775E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8"/>
          <w:shd w:val="clear" w:color="auto" w:fill="FFFFFF"/>
          <w:lang w:eastAsia="ru-RU"/>
        </w:rPr>
      </w:pPr>
      <w:r w:rsidRPr="00A2775E">
        <w:rPr>
          <w:rFonts w:ascii="Times New Roman" w:eastAsia="Times New Roman" w:hAnsi="Times New Roman" w:cs="Times New Roman"/>
          <w:color w:val="595959" w:themeColor="text1" w:themeTint="A6"/>
          <w:sz w:val="24"/>
          <w:szCs w:val="32"/>
          <w:lang w:eastAsia="ru-RU"/>
        </w:rPr>
        <w:t>Учитель изобразительного искусства</w:t>
      </w:r>
    </w:p>
    <w:p w:rsidR="00613E84" w:rsidRPr="00A2775E" w:rsidRDefault="00A2775E" w:rsidP="00A277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595959" w:themeColor="text1" w:themeTint="A6"/>
          <w:sz w:val="24"/>
          <w:szCs w:val="32"/>
          <w:lang w:eastAsia="ru-RU"/>
        </w:rPr>
      </w:pPr>
      <w:r w:rsidRPr="00A2775E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8"/>
          <w:shd w:val="clear" w:color="auto" w:fill="FFFFFF"/>
          <w:lang w:eastAsia="ru-RU"/>
        </w:rPr>
        <w:t xml:space="preserve">г. </w:t>
      </w:r>
      <w:r w:rsidR="008A071C" w:rsidRPr="00A2775E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8"/>
          <w:shd w:val="clear" w:color="auto" w:fill="FFFFFF"/>
          <w:lang w:eastAsia="ru-RU"/>
        </w:rPr>
        <w:t xml:space="preserve"> Котово 2024</w:t>
      </w:r>
    </w:p>
    <w:p w:rsidR="00613E84" w:rsidRPr="007E6A65" w:rsidRDefault="00613E84" w:rsidP="00613E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595959" w:themeColor="text1" w:themeTint="A6"/>
          <w:lang w:eastAsia="ru-RU"/>
        </w:rPr>
      </w:pPr>
      <w:r w:rsidRPr="007E6A65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lastRenderedPageBreak/>
        <w:t>Пояснительная записка:</w:t>
      </w:r>
    </w:p>
    <w:p w:rsidR="00613E84" w:rsidRPr="007E6A65" w:rsidRDefault="00613E84" w:rsidP="00613E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595959" w:themeColor="text1" w:themeTint="A6"/>
          <w:lang w:eastAsia="ru-RU"/>
        </w:rPr>
      </w:pPr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Для детей </w:t>
      </w:r>
      <w:r w:rsidR="000350E9"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5-6 классов</w:t>
      </w:r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разраб</w:t>
      </w:r>
      <w:r w:rsidR="000350E9"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а</w:t>
      </w:r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т</w:t>
      </w:r>
      <w:r w:rsidR="000350E9"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ыва</w:t>
      </w:r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лась программа кружковой деятельности, в основу которой была взята программа </w:t>
      </w:r>
      <w:r w:rsidR="00E45F5B"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 Н.</w:t>
      </w:r>
      <w:r w:rsidR="00E45F5B"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В.</w:t>
      </w:r>
      <w:r w:rsidR="00E45F5B"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proofErr w:type="gramStart"/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Ермолаевой  «</w:t>
      </w:r>
      <w:proofErr w:type="gramEnd"/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Эстетическое восприятие дошкольников через декоративно-прикладное искусство» (Санкт-Петербург, 2011 год). Кружок получил название «Русский сувенир».</w:t>
      </w:r>
    </w:p>
    <w:p w:rsidR="00613E84" w:rsidRPr="007E6A65" w:rsidRDefault="00613E84" w:rsidP="00613E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595959" w:themeColor="text1" w:themeTint="A6"/>
          <w:lang w:eastAsia="ru-RU"/>
        </w:rPr>
      </w:pPr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Проблема развития детского творчества в настоящее время является одной из наиболее актуальных как в теоретическом, так и в практическом отношении, ведь речь идёт о важнейшем условии формирования индивидуальности и своеобразия личности. О роли и значении народного декоративно-прикладного искусства (ДПИ) в воспитании детей писали многие ученые: П.</w:t>
      </w:r>
      <w:r w:rsidR="006C0FB6"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П.</w:t>
      </w:r>
      <w:r w:rsidR="006C0FB6"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proofErr w:type="spellStart"/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Блонский</w:t>
      </w:r>
      <w:proofErr w:type="spellEnd"/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, Т.</w:t>
      </w:r>
      <w:r w:rsidR="006C0FB6"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С.</w:t>
      </w:r>
      <w:r w:rsidR="006C0FB6"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proofErr w:type="spellStart"/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Шацкий</w:t>
      </w:r>
      <w:proofErr w:type="spellEnd"/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, Н.</w:t>
      </w:r>
      <w:r w:rsidR="006C0FB6"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П.</w:t>
      </w:r>
      <w:r w:rsidR="006C0FB6"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proofErr w:type="spellStart"/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Сакулина</w:t>
      </w:r>
      <w:proofErr w:type="spellEnd"/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, Ю.</w:t>
      </w:r>
      <w:r w:rsidR="006C0FB6"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В.</w:t>
      </w:r>
      <w:r w:rsidR="006C0FB6"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Максимов, </w:t>
      </w:r>
      <w:proofErr w:type="spellStart"/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Р.Н.Смирнова</w:t>
      </w:r>
      <w:proofErr w:type="spellEnd"/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 многие другие. Они отмечали, что искусство пробуждает первые яркие, образные представления о Родине, её культуре, способствует воспитанию чувства прекрасного, развивает творческие способности детей. Так что можно заявить, что знакомство детей с ДПИ является средством патриотического воспитания дошкольников.</w:t>
      </w:r>
    </w:p>
    <w:p w:rsidR="00613E84" w:rsidRPr="007E6A65" w:rsidRDefault="00613E84" w:rsidP="00613E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595959" w:themeColor="text1" w:themeTint="A6"/>
          <w:lang w:eastAsia="ru-RU"/>
        </w:rPr>
      </w:pPr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Время наше сложное- это время социальных перемен, политических бурь и потрясений. Они буквально ворвались в жизнь каждого из нас. Народные игры, забавы, игрушки </w:t>
      </w:r>
      <w:r w:rsidR="006C0FB6"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забываются.</w:t>
      </w:r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Воспитание гражданина и патриота, знающего и любящего свою Родину- задача особенно актуальная сегодня, и она не может быть успешно решена без глубокого познания духовного богатства своего народа, освоения народной культуры. Процесс познания и усвоения должен начинаться как можно раньше. Ребенок должен впитывать культуру своего народа через колыбельные песни, </w:t>
      </w:r>
      <w:r w:rsidR="006C0FB6"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ча</w:t>
      </w:r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стушки, </w:t>
      </w:r>
      <w:proofErr w:type="spellStart"/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потешки</w:t>
      </w:r>
      <w:proofErr w:type="spellEnd"/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, игры-забавы, загадки, пословицы, поговорки, сказки, </w:t>
      </w:r>
      <w:proofErr w:type="gramStart"/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произведения </w:t>
      </w:r>
      <w:r w:rsidR="006C0FB6"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,</w:t>
      </w:r>
      <w:proofErr w:type="gramEnd"/>
      <w:r w:rsidR="006C0FB6"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ДПИ.</w:t>
      </w:r>
    </w:p>
    <w:p w:rsidR="00613E84" w:rsidRPr="007E6A65" w:rsidRDefault="00613E84" w:rsidP="00613E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595959" w:themeColor="text1" w:themeTint="A6"/>
          <w:lang w:eastAsia="ru-RU"/>
        </w:rPr>
      </w:pPr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Необходимость организовать кружок «Русский сувенир» еще и обусловлен тем, что мы живем там, где нет возможности увидеть непосредственный технологический процесс изготовления художественной посуды, предметов быта и игрушек. Поэтому я поставила перед собой цель подарить детям радость творчества, познакомить с историей народных промыслов, показать приемы выполнения элементов росписи, лепки, образной стилизацией растительного и геометрического орнаментов. </w:t>
      </w:r>
    </w:p>
    <w:p w:rsidR="00613E84" w:rsidRPr="007E6A65" w:rsidRDefault="00613E84" w:rsidP="00613E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595959" w:themeColor="text1" w:themeTint="A6"/>
          <w:lang w:eastAsia="ru-RU"/>
        </w:rPr>
      </w:pPr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Разработанная программа развития творческих способностей через восприятие народного искусства</w:t>
      </w:r>
      <w:r w:rsidR="006C0FB6"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. Программа рассчитана на 1 учебный год для </w:t>
      </w:r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дет</w:t>
      </w:r>
      <w:r w:rsidR="006C0FB6"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ей</w:t>
      </w:r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5-6 </w:t>
      </w:r>
      <w:r w:rsidR="009063A5"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классов.</w:t>
      </w:r>
    </w:p>
    <w:p w:rsidR="00613E84" w:rsidRPr="007E6A65" w:rsidRDefault="00613E84" w:rsidP="00613E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595959" w:themeColor="text1" w:themeTint="A6"/>
          <w:lang w:eastAsia="ru-RU"/>
        </w:rPr>
      </w:pPr>
      <w:r w:rsidRPr="007E6A65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t>Цель программы: </w:t>
      </w:r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формирование и развитие основ художественной культуры ребёнка через народное ДПИ</w:t>
      </w:r>
    </w:p>
    <w:p w:rsidR="00613E84" w:rsidRPr="007E6A65" w:rsidRDefault="00613E84" w:rsidP="00613E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595959" w:themeColor="text1" w:themeTint="A6"/>
          <w:lang w:eastAsia="ru-RU"/>
        </w:rPr>
      </w:pPr>
      <w:r w:rsidRPr="007E6A65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t>Задачи программы:</w:t>
      </w:r>
    </w:p>
    <w:p w:rsidR="00613E84" w:rsidRPr="007E6A65" w:rsidRDefault="00613E84" w:rsidP="00613E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Calibri"/>
          <w:color w:val="595959" w:themeColor="text1" w:themeTint="A6"/>
          <w:lang w:eastAsia="ru-RU"/>
        </w:rPr>
      </w:pPr>
      <w:r w:rsidRPr="007E6A6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Приобщение детей к народному ДПИ в условиях собственной практической творческой деятельности; воспитывать устойчивый интерес к народному творчеству как эталону красоты;</w:t>
      </w:r>
    </w:p>
    <w:p w:rsidR="00613E84" w:rsidRPr="00613E84" w:rsidRDefault="00613E84" w:rsidP="00613E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использовать нетрадиционные техники и получать удовольствие от своей работы;</w:t>
      </w:r>
    </w:p>
    <w:p w:rsidR="00613E84" w:rsidRPr="00613E84" w:rsidRDefault="00613E84" w:rsidP="00613E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эстетическое (эмоционально-оценочное), образное восприятие, эстетические чувства;</w:t>
      </w:r>
    </w:p>
    <w:p w:rsidR="00613E84" w:rsidRPr="00613E84" w:rsidRDefault="00613E84" w:rsidP="00613E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художественно-творческие способности у детей, любовь к Родине, ее национальным традициям;</w:t>
      </w:r>
    </w:p>
    <w:p w:rsidR="00613E84" w:rsidRPr="00613E84" w:rsidRDefault="00613E84" w:rsidP="00613E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знакомству с классическими закономерностями народного ДПИ (колорит, содержание, чередование, симметрия, </w:t>
      </w:r>
      <w:proofErr w:type="spellStart"/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ассиметрия</w:t>
      </w:r>
      <w:proofErr w:type="spellEnd"/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узоре, изобразительные приёмы)</w:t>
      </w:r>
    </w:p>
    <w:p w:rsidR="00613E84" w:rsidRPr="00613E84" w:rsidRDefault="00613E84" w:rsidP="00613E84">
      <w:pPr>
        <w:shd w:val="clear" w:color="auto" w:fill="FFFFFF"/>
        <w:spacing w:after="0" w:line="240" w:lineRule="auto"/>
        <w:ind w:left="1068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13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работы:</w:t>
      </w:r>
    </w:p>
    <w:p w:rsidR="00613E84" w:rsidRPr="00613E84" w:rsidRDefault="00613E84" w:rsidP="00613E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детей с образцами ДПИ</w:t>
      </w:r>
    </w:p>
    <w:p w:rsidR="00613E84" w:rsidRPr="00613E84" w:rsidRDefault="00613E84" w:rsidP="00613E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создание детьми декоративных изделий</w:t>
      </w:r>
    </w:p>
    <w:p w:rsidR="006C0FB6" w:rsidRDefault="00613E84" w:rsidP="00613E84">
      <w:pPr>
        <w:shd w:val="clear" w:color="auto" w:fill="FFFFFF"/>
        <w:spacing w:after="0" w:line="240" w:lineRule="auto"/>
        <w:ind w:left="1068" w:hanging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форма работы: </w:t>
      </w:r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занятия. Занят</w:t>
      </w:r>
      <w:r w:rsidR="006C0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проводятся один раз в неделю.</w:t>
      </w:r>
    </w:p>
    <w:p w:rsidR="00613E84" w:rsidRPr="00613E84" w:rsidRDefault="00613E84" w:rsidP="00613E84">
      <w:pPr>
        <w:shd w:val="clear" w:color="auto" w:fill="FFFFFF"/>
        <w:spacing w:after="0" w:line="240" w:lineRule="auto"/>
        <w:ind w:left="1068" w:hanging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13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</w:p>
    <w:p w:rsidR="00613E84" w:rsidRPr="00613E84" w:rsidRDefault="00613E84" w:rsidP="00613E8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78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Узнают и называют знакомые виды ДПИ</w:t>
      </w:r>
    </w:p>
    <w:p w:rsidR="00613E84" w:rsidRPr="00613E84" w:rsidRDefault="00613E84" w:rsidP="00613E8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78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Составляют узоры с включением знакомых элементов народной росписи и создают декоративные композиции по мотивам народных изделий</w:t>
      </w:r>
    </w:p>
    <w:p w:rsidR="00613E84" w:rsidRPr="00613E84" w:rsidRDefault="00613E84" w:rsidP="00613E8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78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Умеют сравнивать предметы знакомых видов искусств, находить их сходство и различие</w:t>
      </w:r>
    </w:p>
    <w:p w:rsidR="00613E84" w:rsidRPr="00613E84" w:rsidRDefault="00613E84" w:rsidP="00613E8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78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применять умения и навыки, полученные на занятиях</w:t>
      </w:r>
    </w:p>
    <w:p w:rsidR="009063A5" w:rsidRDefault="009063A5" w:rsidP="00613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63A5" w:rsidRDefault="009063A5" w:rsidP="00613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63A5" w:rsidRDefault="009063A5" w:rsidP="00613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E84" w:rsidRPr="00613E84" w:rsidRDefault="009063A5" w:rsidP="00613E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4533"/>
        <w:gridCol w:w="3847"/>
      </w:tblGrid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занятий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</w:tc>
      </w:tr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«Путешествие по народным промыслам»</w:t>
            </w: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(использование компьютерной презентации «ДПИ»)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Выявить знания детей о ДПИ; расширить представления детей о многообразии изделий народного ДПИ; воспитывать уважительное </w:t>
            </w: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отношение к труду народных мастеров, национальную гордость за мастерство русского народа.</w:t>
            </w:r>
          </w:p>
        </w:tc>
      </w:tr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детей с легендой «Откуда появились знаки в рисовании». «</w:t>
            </w: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Обереги древних славян»</w:t>
            </w: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(придумывание своего собственного оберега- талисмана. Рисование фломастерами и цветными карандашами)</w:t>
            </w:r>
          </w:p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Н.В.Ермолаева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стр.42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Развить фантазию воображение при создании своего орнамента, познакомить с жизнью и традициями древних славян</w:t>
            </w:r>
          </w:p>
        </w:tc>
      </w:tr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«Барышни-франтихи»</w:t>
            </w: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(рисование дымковского узора в квадрате ватными палочками). Использование д/и «Подбери узор для юбки барышни»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знания детей о дымковских игрушках, познакомить с сочетанием гладко окрашенных частей с узором; учить правильному расположению элементов в узоре, сочетанию в узоре крупных элементов с мелкими.</w:t>
            </w:r>
          </w:p>
        </w:tc>
      </w:tr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«Народный костюм»</w:t>
            </w: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(Летний костюм Костромской губернии, праздничный костюм Смоленской губернии). Украшение шаблона рубахи «вышивкой» (рисование красным и черным цветными карандашами)</w:t>
            </w:r>
          </w:p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Журнал «Куклы в народных костюмах. Выпуск №9»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Познакомить с женским русским народным костюмом, учить находить сходства и различия; обратить особое внимание на украшение рубахи</w:t>
            </w:r>
          </w:p>
        </w:tc>
      </w:tr>
    </w:tbl>
    <w:p w:rsidR="00613E84" w:rsidRPr="00613E84" w:rsidRDefault="00613E84" w:rsidP="00613E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4"/>
        <w:gridCol w:w="4074"/>
        <w:gridCol w:w="4077"/>
      </w:tblGrid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занятий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</w:tc>
      </w:tr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Сказка «Иван-Богатырь»</w:t>
            </w: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(знакомство детей с видами орнамента: геометрический, растительный, животный)</w:t>
            </w:r>
          </w:p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Н.В.Ермолаева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стр.43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видами орнамента, научить находить среди данных видов орнамента заданный, описывать его, называя составляющие орнамента; продолжать развивать воображение в ходе придумывания своего собственного орнамента, продолжать учить рисовать гуашью, подбирать нужный цвет, учить рисовать кончиком кисти, всей кистью.</w:t>
            </w:r>
          </w:p>
        </w:tc>
      </w:tr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Филимоновские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свистульки». </w:t>
            </w: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об истории промысла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детей с творчеством 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филимоновских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мастеров; расширить представления о народной игрушке, с элементами росписи.</w:t>
            </w:r>
          </w:p>
        </w:tc>
      </w:tr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Каргопольские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легенды».</w:t>
            </w:r>
          </w:p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компьютерной презентации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с 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каргопольской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игрушкой; закрепить знания детей о традициях русского народа, проживающего на севере России; дать </w:t>
            </w: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представления об особенностях 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каргопольской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росписи.</w:t>
            </w:r>
          </w:p>
        </w:tc>
      </w:tr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Лепка «Волшебная птица Сирин» (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каргопольская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игрушка)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замысел; учить лепить пластическим способом из целого куска; закрепить умение плотно скреплять части; передавать пластику перехода одной части к другой (от шей к туловищу)</w:t>
            </w:r>
          </w:p>
        </w:tc>
      </w:tr>
    </w:tbl>
    <w:p w:rsidR="00613E84" w:rsidRPr="00613E84" w:rsidRDefault="00613E84" w:rsidP="00613E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4"/>
        <w:gridCol w:w="4074"/>
        <w:gridCol w:w="4077"/>
      </w:tblGrid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занятий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</w:tc>
      </w:tr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Золотая Хохлома. Рисование «Шарфики для козлят» (узор в полосе)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знакомить с хохломскими изделиями и выделять в росписи отдельные элементы: «реснички», «травинки», «капельки», «ягодки»</w:t>
            </w:r>
          </w:p>
        </w:tc>
      </w:tr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«Мезенская 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прялочка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детей с наиболее древним русским промыслом, прялкой; учить рисовать 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гелевыми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ручками двух цветов: красным и черным; учить сравнивать разные виды ДПИ, вспомнить когда ещё они рисовали только красным и черным цветом (роспись женской рубахи- имитация вышивки)</w:t>
            </w:r>
          </w:p>
        </w:tc>
      </w:tr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Каргопольская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игрушка». Роспись шаблона 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каргопольской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игрушки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детей с глиняной игрушкой древнего русского города Архангельской области; познакомить с тематикой 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каргопольской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игрушки, эмоциональным фоном, образным строением.</w:t>
            </w:r>
          </w:p>
        </w:tc>
      </w:tr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Пермогорская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тарелочка» (узор в круге)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с ДПИ народа северной Двины- 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пермогорской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росписью. Дать представления, что данным видом росписи украшались предметы быта: ковши, блюда, 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солоницы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сундуки, люльки, санки и пр.</w:t>
            </w:r>
          </w:p>
        </w:tc>
      </w:tr>
    </w:tbl>
    <w:p w:rsidR="00613E84" w:rsidRPr="00613E84" w:rsidRDefault="00613E84" w:rsidP="00613E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4"/>
        <w:gridCol w:w="4074"/>
        <w:gridCol w:w="4077"/>
      </w:tblGrid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занятий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</w:tc>
      </w:tr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«Сине-белое чудо Гжели». </w:t>
            </w: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о промысле. Выставка гжельской посуды и мини-фигурок.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историей гжельского промысла; учить выделять характерные особенности промысла.</w:t>
            </w:r>
          </w:p>
        </w:tc>
      </w:tr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«Семь Катерин»</w:t>
            </w:r>
          </w:p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(Вологодское кружево)</w:t>
            </w:r>
          </w:p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Н.В.Ермолаева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стр.44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народным промыслом- вологодское кружево; учить рисовать на тонированном листе бумаги кружевной узор кончиком тонкой кисти и только белилами</w:t>
            </w:r>
          </w:p>
        </w:tc>
      </w:tr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«Прянички»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с тульским </w:t>
            </w: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пряником, историей создания печатного тульского пряника</w:t>
            </w:r>
          </w:p>
        </w:tc>
      </w:tr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«Ярмарка»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учить рисовать по замыслу, закрепить знания детей о 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филимоновской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каргопольской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дымковской игрушках; подбирать нужный материал для воплощения своего замысла; учить оформлять коллективную работу</w:t>
            </w:r>
          </w:p>
        </w:tc>
      </w:tr>
    </w:tbl>
    <w:p w:rsidR="00613E84" w:rsidRPr="00613E84" w:rsidRDefault="00613E84" w:rsidP="00613E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4"/>
        <w:gridCol w:w="4074"/>
        <w:gridCol w:w="4077"/>
      </w:tblGrid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занятий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</w:tc>
      </w:tr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«Лоскутная мозаика»</w:t>
            </w:r>
          </w:p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лоскутного одеяльца для куколки из конфетных фантиков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традиционным народным ремеслом, дать представление о «лоскутной мозаике» (лоскутном одеяле), о том почему возникло данное рукоделие и кто им изначально занимался, познакомить с понятием «гармоничное сочетание цветов».</w:t>
            </w:r>
          </w:p>
        </w:tc>
      </w:tr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«Кольчуга богатырская»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Дать представление о богатырях на Руси на примере картины 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Ю.Васнецова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«Три богатыря», обмундировании богатырей, обратить особое внимание на кольчугу (как </w:t>
            </w: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одежду и военное снаряжение)</w:t>
            </w:r>
          </w:p>
        </w:tc>
      </w:tr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«Сказочное городецкое дерево»</w:t>
            </w: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(выполнение коллективной работы)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Закрепить знание детей о ДПИ- 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городец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элементах росписи, умение 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риовать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симметричные узоры- бутоны роз, розанов, ромашек, купавок, закрепить умение детей рисовать гуашью.</w:t>
            </w:r>
          </w:p>
        </w:tc>
      </w:tr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«Мы за чаем не скучаем» </w:t>
            </w: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(лепка из соленого теста). Знакомство с русским самоваром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разновидностями самовара, рассмотреть части самовара. Лепить из соленого теста баранки, бублики, крендельки с дальнейшим раскрашиванием гуашью.</w:t>
            </w:r>
          </w:p>
        </w:tc>
      </w:tr>
    </w:tbl>
    <w:p w:rsidR="00613E84" w:rsidRPr="00613E84" w:rsidRDefault="00613E84" w:rsidP="00613E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4"/>
        <w:gridCol w:w="4074"/>
        <w:gridCol w:w="4077"/>
      </w:tblGrid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занятий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</w:tc>
      </w:tr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«Рукотворная береста». </w:t>
            </w: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изделий из бересты, компьютерная презентация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Систематизировать представления детей о народных традициях применения бересты; сформировать представления об особенностях применения бересты в русском народном искусстве и традиционном быте; познакомить детей со свойствами бересты как природного материала.</w:t>
            </w:r>
          </w:p>
        </w:tc>
      </w:tr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«Красавица матрешка» </w:t>
            </w: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(на </w:t>
            </w: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примере 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Полхов-майданской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семеновской росписи)</w:t>
            </w:r>
          </w:p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Мосалова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Л.Л. стр.33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Закрепить знания детей о </w:t>
            </w: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матрешке, развить творческое восприятие и воображение, развить представление об упорядоченной последовательности объектов</w:t>
            </w:r>
          </w:p>
        </w:tc>
      </w:tr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«Сказочный лубок» </w:t>
            </w: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(использование компьютерной презентации)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народным искусством- лубочные картинки; приобщить детей к истокам народной культуры; учить видеть своеобразие и самобытность изображений</w:t>
            </w:r>
          </w:p>
        </w:tc>
      </w:tr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«Красивый сарафанчик». </w:t>
            </w: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Роспись шаблона элементами владимирской росписи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ДПИ- владимирской росписью с точки зрения украшения одежды цветочным орнаментом, закрепить знания о народном костюме</w:t>
            </w:r>
          </w:p>
        </w:tc>
      </w:tr>
    </w:tbl>
    <w:p w:rsidR="00613E84" w:rsidRPr="00613E84" w:rsidRDefault="00613E84" w:rsidP="00613E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4"/>
        <w:gridCol w:w="4074"/>
        <w:gridCol w:w="4077"/>
      </w:tblGrid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занятий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</w:tc>
      </w:tr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Жостовский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букет» </w:t>
            </w: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(изготовление коллективной работы. Аппликация «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Жостовский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поднос»)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Формировать представление о богатстве и разнообразии 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жестовского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промысла, особенностях орнамента, цветовом решении, форме, предмете, который 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росписывается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данной техникой</w:t>
            </w:r>
          </w:p>
        </w:tc>
      </w:tr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Уфтюжская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роспись» </w:t>
            </w: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(платочек для мамочки)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Познакомить с новым ДПИ- 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уфтюжской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росписью, продолжать учить составлять узор, правильно передавая элементы росписи</w:t>
            </w:r>
          </w:p>
        </w:tc>
      </w:tr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«Три цветочка» </w:t>
            </w: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(Шенкурская роспись)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учить детей создавать узор в полосе, дать представление о 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шенкурской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росписи, ее особенностях и отличии от других видов ДПИ</w:t>
            </w:r>
          </w:p>
        </w:tc>
      </w:tr>
      <w:tr w:rsidR="00613E84" w:rsidRPr="00613E84" w:rsidTr="00613E8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«Чудесные 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писанки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 </w:t>
            </w: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(обведение по точкам, заштриховка)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84" w:rsidRPr="00613E84" w:rsidRDefault="00613E84" w:rsidP="0061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Дать понятие 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писанка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крашенка</w:t>
            </w:r>
            <w:proofErr w:type="spellEnd"/>
            <w:r w:rsidRPr="00613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продолжать аккуратно заштриховывать круглую, овальную форму</w:t>
            </w:r>
          </w:p>
        </w:tc>
      </w:tr>
    </w:tbl>
    <w:p w:rsidR="00613E84" w:rsidRPr="00613E84" w:rsidRDefault="00613E84" w:rsidP="00613E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3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Литература:</w:t>
      </w:r>
    </w:p>
    <w:p w:rsidR="00613E84" w:rsidRPr="00613E84" w:rsidRDefault="00613E84" w:rsidP="00613E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«Занятия по изобразительной деятельности. Коллективное творчество» </w:t>
      </w:r>
      <w:proofErr w:type="spellStart"/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под.ред</w:t>
      </w:r>
      <w:proofErr w:type="spellEnd"/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А.А.Грибовской</w:t>
      </w:r>
      <w:proofErr w:type="spellEnd"/>
    </w:p>
    <w:p w:rsidR="00613E84" w:rsidRPr="00613E84" w:rsidRDefault="00613E84" w:rsidP="00613E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«Нравственно-патриотическое воспитание дошкольников. Методическое пособие» </w:t>
      </w:r>
      <w:proofErr w:type="spellStart"/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М.Д.Маханева</w:t>
      </w:r>
      <w:proofErr w:type="spellEnd"/>
    </w:p>
    <w:p w:rsidR="00613E84" w:rsidRPr="00613E84" w:rsidRDefault="00613E84" w:rsidP="00613E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«Занятия и сценарии с элементами музейной педагогики для младших школьников. Первые шаги в мир культуры» </w:t>
      </w:r>
      <w:proofErr w:type="spellStart"/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Т.Н.Панкратова</w:t>
      </w:r>
      <w:proofErr w:type="spellEnd"/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Т.В.Чумалова</w:t>
      </w:r>
      <w:proofErr w:type="spellEnd"/>
    </w:p>
    <w:p w:rsidR="00613E84" w:rsidRPr="00613E84" w:rsidRDefault="00613E84" w:rsidP="00613E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«Эстетическое воспитание дошкольников через декоративно-прикладное искусство. Парциальная программа» </w:t>
      </w:r>
      <w:proofErr w:type="spellStart"/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Н.В.Ермолаева</w:t>
      </w:r>
      <w:proofErr w:type="spellEnd"/>
    </w:p>
    <w:p w:rsidR="00613E84" w:rsidRPr="00613E84" w:rsidRDefault="00613E84" w:rsidP="00613E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«Занимаемся искусством с дошкольниками» </w:t>
      </w:r>
      <w:proofErr w:type="spellStart"/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под.ред</w:t>
      </w:r>
      <w:proofErr w:type="spellEnd"/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К.В.Тарасовой</w:t>
      </w:r>
      <w:proofErr w:type="spellEnd"/>
    </w:p>
    <w:p w:rsidR="00613E84" w:rsidRPr="00613E84" w:rsidRDefault="00613E84" w:rsidP="00613E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«»Картотека</w:t>
      </w:r>
      <w:proofErr w:type="gramEnd"/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предметных картинок. Народные промыслы.  Выпуск 12 </w:t>
      </w:r>
      <w:proofErr w:type="spellStart"/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Шайдурова</w:t>
      </w:r>
      <w:proofErr w:type="spellEnd"/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</w:t>
      </w:r>
    </w:p>
    <w:p w:rsidR="00613E84" w:rsidRPr="00613E84" w:rsidRDefault="00613E84" w:rsidP="00613E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1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«Куклы в народных костюмах» №2, №9</w:t>
      </w:r>
    </w:p>
    <w:p w:rsidR="00AD193C" w:rsidRDefault="00AD193C"/>
    <w:sectPr w:rsidR="00AD193C" w:rsidSect="00613E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E108F"/>
    <w:multiLevelType w:val="multilevel"/>
    <w:tmpl w:val="FAFC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A429DB"/>
    <w:multiLevelType w:val="multilevel"/>
    <w:tmpl w:val="FBE88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A0A50"/>
    <w:multiLevelType w:val="multilevel"/>
    <w:tmpl w:val="C12E7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0467D8"/>
    <w:multiLevelType w:val="multilevel"/>
    <w:tmpl w:val="3CA6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7D6FD7"/>
    <w:multiLevelType w:val="multilevel"/>
    <w:tmpl w:val="B1C2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83"/>
    <w:rsid w:val="000350E9"/>
    <w:rsid w:val="00156219"/>
    <w:rsid w:val="001A1BA1"/>
    <w:rsid w:val="001D20B9"/>
    <w:rsid w:val="00254727"/>
    <w:rsid w:val="00613E84"/>
    <w:rsid w:val="006C0FB6"/>
    <w:rsid w:val="007E6A65"/>
    <w:rsid w:val="008A071C"/>
    <w:rsid w:val="009063A5"/>
    <w:rsid w:val="00A2775E"/>
    <w:rsid w:val="00AD193C"/>
    <w:rsid w:val="00AE0683"/>
    <w:rsid w:val="00E4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4182"/>
  <w15:docId w15:val="{8615E385-1FA5-4F92-B1FF-B8AB1FB1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71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ceholder-mask">
    <w:name w:val="placeholder-mask"/>
    <w:basedOn w:val="a0"/>
    <w:rsid w:val="008A071C"/>
  </w:style>
  <w:style w:type="table" w:styleId="a4">
    <w:name w:val="Table Grid"/>
    <w:basedOn w:val="a1"/>
    <w:uiPriority w:val="39"/>
    <w:rsid w:val="008A07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A0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888B1-7D4B-48EF-9C49-F0DC49C9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Николаевна</cp:lastModifiedBy>
  <cp:revision>12</cp:revision>
  <dcterms:created xsi:type="dcterms:W3CDTF">2025-03-31T18:13:00Z</dcterms:created>
  <dcterms:modified xsi:type="dcterms:W3CDTF">2025-04-01T10:35:00Z</dcterms:modified>
</cp:coreProperties>
</file>